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529D" w14:textId="37CC6C25" w:rsidR="00EC7634" w:rsidRDefault="00A17303" w:rsidP="0027480B">
      <w:pPr>
        <w:pStyle w:val="Corpodeltesto"/>
        <w:spacing w:before="40"/>
        <w:rPr>
          <w:rFonts w:ascii="Verdana" w:hAnsi="Verdana" w:cs="Verdana"/>
          <w:sz w:val="20"/>
          <w:szCs w:val="20"/>
        </w:rPr>
      </w:pPr>
      <w:r>
        <w:rPr>
          <w:rFonts w:ascii="Verdana" w:hAnsi="Verdana" w:cs="Verdana"/>
          <w:sz w:val="20"/>
          <w:szCs w:val="20"/>
        </w:rPr>
        <w:t xml:space="preserve">Mod. </w:t>
      </w:r>
      <w:r w:rsidR="00BE0A04">
        <w:rPr>
          <w:rFonts w:ascii="Verdana" w:hAnsi="Verdana" w:cs="Verdana"/>
          <w:sz w:val="20"/>
          <w:szCs w:val="20"/>
        </w:rPr>
        <w:t>2</w:t>
      </w:r>
    </w:p>
    <w:p w14:paraId="58246429" w14:textId="73DF6F99" w:rsidR="00FF3EF3" w:rsidRDefault="001A3131" w:rsidP="00DF7469">
      <w:pPr>
        <w:pStyle w:val="Corpodeltesto"/>
        <w:spacing w:before="40"/>
        <w:jc w:val="center"/>
        <w:rPr>
          <w:rFonts w:ascii="Verdana" w:hAnsi="Verdana" w:cs="Verdana"/>
          <w:sz w:val="20"/>
          <w:szCs w:val="20"/>
        </w:rPr>
      </w:pPr>
      <w:r>
        <w:rPr>
          <w:noProof/>
          <w:sz w:val="32"/>
          <w:szCs w:val="32"/>
        </w:rPr>
        <w:drawing>
          <wp:inline distT="0" distB="0" distL="0" distR="0" wp14:anchorId="12BD73E8" wp14:editId="09145191">
            <wp:extent cx="542925" cy="714375"/>
            <wp:effectExtent l="0" t="0" r="9525" b="9525"/>
            <wp:docPr id="1383248577"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6"/>
                    <a:stretch>
                      <a:fillRect/>
                    </a:stretch>
                  </pic:blipFill>
                  <pic:spPr>
                    <a:xfrm>
                      <a:off x="0" y="0"/>
                      <a:ext cx="543353" cy="714938"/>
                    </a:xfrm>
                    <a:prstGeom prst="rect">
                      <a:avLst/>
                    </a:prstGeom>
                    <a:ln w="12700" cap="flat">
                      <a:noFill/>
                      <a:miter lim="400000"/>
                    </a:ln>
                    <a:effectLst/>
                  </pic:spPr>
                </pic:pic>
              </a:graphicData>
            </a:graphic>
          </wp:inline>
        </w:drawing>
      </w:r>
    </w:p>
    <w:p w14:paraId="03AE1498" w14:textId="147B8CFD" w:rsidR="00DF7469" w:rsidRDefault="00A17303" w:rsidP="00DF7469">
      <w:pPr>
        <w:pStyle w:val="Corpodeltesto"/>
        <w:spacing w:before="40"/>
        <w:jc w:val="center"/>
        <w:rPr>
          <w:rFonts w:ascii="Verdana" w:hAnsi="Verdana" w:cs="Verdana"/>
          <w:sz w:val="20"/>
          <w:szCs w:val="20"/>
        </w:rPr>
      </w:pPr>
      <w:bookmarkStart w:id="0" w:name="_Hlk190076014"/>
      <w:r>
        <w:rPr>
          <w:rFonts w:ascii="Verdana" w:hAnsi="Verdana" w:cs="Verdana"/>
          <w:sz w:val="20"/>
          <w:szCs w:val="20"/>
        </w:rPr>
        <w:t>CITTA’ DI SAN SEVERO</w:t>
      </w:r>
    </w:p>
    <w:p w14:paraId="407CCD60" w14:textId="43C8A700" w:rsidR="00A17303" w:rsidRDefault="00A17303" w:rsidP="00DF7469">
      <w:pPr>
        <w:pStyle w:val="Corpodeltesto"/>
        <w:spacing w:before="40"/>
        <w:jc w:val="center"/>
        <w:rPr>
          <w:rFonts w:ascii="Verdana" w:hAnsi="Verdana" w:cs="Verdana"/>
          <w:sz w:val="20"/>
          <w:szCs w:val="20"/>
        </w:rPr>
      </w:pPr>
      <w:r>
        <w:rPr>
          <w:rFonts w:ascii="Verdana" w:hAnsi="Verdana" w:cs="Verdana"/>
          <w:sz w:val="20"/>
          <w:szCs w:val="20"/>
        </w:rPr>
        <w:t>PROVINCIA DI FOGGIA</w:t>
      </w:r>
    </w:p>
    <w:bookmarkEnd w:id="0"/>
    <w:p w14:paraId="11DC4215" w14:textId="41464DBA" w:rsidR="00A17303" w:rsidRDefault="00753667" w:rsidP="00A17303">
      <w:pPr>
        <w:pStyle w:val="Corpodeltesto"/>
        <w:spacing w:before="40"/>
        <w:jc w:val="center"/>
        <w:rPr>
          <w:rFonts w:ascii="Verdana" w:hAnsi="Verdana" w:cs="Verdana"/>
          <w:sz w:val="20"/>
          <w:szCs w:val="20"/>
        </w:rPr>
      </w:pPr>
      <w:r>
        <w:rPr>
          <w:rFonts w:ascii="Verdana" w:hAnsi="Verdana" w:cs="Verdana"/>
          <w:sz w:val="20"/>
          <w:szCs w:val="20"/>
        </w:rPr>
        <w:pict w14:anchorId="4120AD77">
          <v:rect id="_x0000_i1025" style="width:0;height:1.5pt" o:hralign="center" o:hrstd="t" o:hr="t" fillcolor="#a0a0a0" stroked="f"/>
        </w:pict>
      </w:r>
    </w:p>
    <w:p w14:paraId="4C0F1BD6" w14:textId="77777777" w:rsidR="00A17303" w:rsidRDefault="00A17303" w:rsidP="00A17303">
      <w:pPr>
        <w:pStyle w:val="Corpodeltesto"/>
        <w:spacing w:before="40"/>
        <w:jc w:val="center"/>
        <w:rPr>
          <w:rFonts w:ascii="Verdana" w:hAnsi="Verdana" w:cs="Verdana"/>
          <w:sz w:val="20"/>
          <w:szCs w:val="20"/>
        </w:rPr>
      </w:pPr>
    </w:p>
    <w:p w14:paraId="0C9EC69C" w14:textId="77777777" w:rsidR="00DF7469" w:rsidRDefault="00DF7469" w:rsidP="00DF7469">
      <w:pPr>
        <w:pStyle w:val="Corpodeltesto"/>
        <w:spacing w:before="40"/>
        <w:jc w:val="center"/>
        <w:rPr>
          <w:rFonts w:ascii="Verdana" w:hAnsi="Verdana" w:cs="Verdana"/>
          <w:sz w:val="20"/>
          <w:szCs w:val="20"/>
        </w:rPr>
      </w:pPr>
    </w:p>
    <w:p w14:paraId="2B1FF196" w14:textId="1E37799C" w:rsidR="00AE3584" w:rsidRPr="006F7F21" w:rsidRDefault="00AE3584" w:rsidP="00AE3584">
      <w:pPr>
        <w:pStyle w:val="Corpotesto"/>
        <w:pBdr>
          <w:top w:val="double" w:sz="4" w:space="1" w:color="auto"/>
          <w:left w:val="double" w:sz="4" w:space="5" w:color="auto"/>
          <w:bottom w:val="double" w:sz="4" w:space="1" w:color="auto"/>
          <w:right w:val="double" w:sz="4" w:space="4" w:color="auto"/>
        </w:pBdr>
        <w:ind w:left="567"/>
        <w:jc w:val="both"/>
        <w:rPr>
          <w:i/>
          <w:iCs/>
          <w:sz w:val="23"/>
          <w:szCs w:val="23"/>
        </w:rPr>
      </w:pPr>
      <w:bookmarkStart w:id="1" w:name="_Hlk189122938"/>
      <w:r w:rsidRPr="006F7F21">
        <w:rPr>
          <w:i/>
          <w:iCs/>
          <w:sz w:val="23"/>
          <w:szCs w:val="23"/>
        </w:rPr>
        <w:t xml:space="preserve">AFFIDAMENTO DEL SERVIZIO DI </w:t>
      </w:r>
      <w:bookmarkStart w:id="2" w:name="_Hlk189126325"/>
      <w:r w:rsidRPr="006F7F21">
        <w:rPr>
          <w:i/>
          <w:iCs/>
          <w:sz w:val="23"/>
          <w:szCs w:val="23"/>
        </w:rPr>
        <w:t>TRATTAMENTO, VALORIZZAZIONE E SMALTIMENTO DEI RIFIUTI F.O.U.</w:t>
      </w:r>
      <w:bookmarkEnd w:id="2"/>
      <w:r w:rsidRPr="006F7F21">
        <w:rPr>
          <w:i/>
          <w:iCs/>
          <w:sz w:val="23"/>
          <w:szCs w:val="23"/>
        </w:rPr>
        <w:t xml:space="preserve"> (FRAZIONE ORGANICA UMIDA - RIF. CER</w:t>
      </w:r>
      <w:r w:rsidR="006F7F21">
        <w:rPr>
          <w:i/>
          <w:iCs/>
          <w:sz w:val="23"/>
          <w:szCs w:val="23"/>
        </w:rPr>
        <w:t xml:space="preserve"> </w:t>
      </w:r>
      <w:r w:rsidRPr="006F7F21">
        <w:rPr>
          <w:i/>
          <w:iCs/>
          <w:sz w:val="23"/>
          <w:szCs w:val="23"/>
        </w:rPr>
        <w:t xml:space="preserve">20.01.08) PROVENIENTE DALLA RACCOLTA DIFFERENZIATA DEI RIFIUTI SOLIDI URBANI UTENZA DOMESTICA E COMMERCIALE AI SENSI DELL’ART. 71 D.LGS. 36/2023 – LOTTO UNICO CER 20.01.08 – PER MESI 12 (DODICI) CON EVENTUALE RINNOVO DI ALTRI MESI 12 (DODICI)  </w:t>
      </w:r>
      <w:r w:rsidRPr="006F7F21">
        <w:rPr>
          <w:b/>
          <w:bCs/>
          <w:i/>
          <w:iCs/>
          <w:sz w:val="23"/>
          <w:szCs w:val="23"/>
        </w:rPr>
        <w:t>CIG</w:t>
      </w:r>
      <w:r w:rsidRPr="006F7F21">
        <w:rPr>
          <w:i/>
          <w:iCs/>
          <w:sz w:val="23"/>
          <w:szCs w:val="23"/>
        </w:rPr>
        <w:t xml:space="preserve"> </w:t>
      </w:r>
      <w:r w:rsidR="00753667" w:rsidRPr="00753667">
        <w:rPr>
          <w:i/>
          <w:iCs/>
          <w:sz w:val="23"/>
          <w:szCs w:val="23"/>
        </w:rPr>
        <w:t>B5BFC0B75A</w:t>
      </w:r>
    </w:p>
    <w:bookmarkEnd w:id="1"/>
    <w:p w14:paraId="6D4C779B" w14:textId="77777777" w:rsidR="00DF7469" w:rsidRPr="006F7F21" w:rsidRDefault="00DF7469" w:rsidP="00DF7469">
      <w:pPr>
        <w:pStyle w:val="Corpodeltesto"/>
        <w:spacing w:before="40"/>
        <w:jc w:val="center"/>
        <w:rPr>
          <w:i/>
          <w:iCs/>
          <w:sz w:val="23"/>
          <w:szCs w:val="23"/>
        </w:rPr>
      </w:pPr>
    </w:p>
    <w:p w14:paraId="637D7FF9" w14:textId="77777777" w:rsidR="00DF7469" w:rsidRPr="006F7F21" w:rsidRDefault="00DF7469" w:rsidP="00DF7469">
      <w:pPr>
        <w:pStyle w:val="Corpodeltesto"/>
        <w:spacing w:before="40"/>
        <w:jc w:val="center"/>
        <w:rPr>
          <w:i/>
          <w:iCs/>
          <w:sz w:val="23"/>
          <w:szCs w:val="23"/>
        </w:rPr>
      </w:pPr>
    </w:p>
    <w:p w14:paraId="594B3935" w14:textId="309DDA12" w:rsidR="00AB2A61" w:rsidRPr="006F7F21" w:rsidRDefault="00AB2A61" w:rsidP="00A17303">
      <w:pPr>
        <w:pStyle w:val="Corpodeltesto3"/>
        <w:pBdr>
          <w:top w:val="single" w:sz="4" w:space="0" w:color="auto"/>
          <w:left w:val="single" w:sz="4" w:space="4" w:color="auto"/>
          <w:bottom w:val="single" w:sz="4" w:space="1" w:color="auto"/>
          <w:right w:val="single" w:sz="4" w:space="4" w:color="auto"/>
        </w:pBdr>
        <w:rPr>
          <w:i/>
          <w:iCs/>
          <w:sz w:val="23"/>
          <w:szCs w:val="23"/>
          <w:u w:val="single"/>
        </w:rPr>
      </w:pPr>
      <w:r w:rsidRPr="006F7F21">
        <w:rPr>
          <w:i/>
          <w:iCs/>
          <w:sz w:val="23"/>
          <w:szCs w:val="23"/>
        </w:rPr>
        <w:t xml:space="preserve">DICHIARAZIONE CHE DEVE ESSERE RESA DA TUTTI I SOGGETTI INDICATI </w:t>
      </w:r>
      <w:r w:rsidR="009A11CB">
        <w:rPr>
          <w:i/>
          <w:iCs/>
          <w:sz w:val="23"/>
          <w:szCs w:val="23"/>
        </w:rPr>
        <w:t xml:space="preserve">AI SENSI DEGLI </w:t>
      </w:r>
      <w:r w:rsidRPr="006F7F21">
        <w:rPr>
          <w:i/>
          <w:iCs/>
          <w:sz w:val="23"/>
          <w:szCs w:val="23"/>
        </w:rPr>
        <w:t>ART</w:t>
      </w:r>
      <w:r w:rsidR="009A11CB">
        <w:rPr>
          <w:i/>
          <w:iCs/>
          <w:sz w:val="23"/>
          <w:szCs w:val="23"/>
        </w:rPr>
        <w:t>T</w:t>
      </w:r>
      <w:r w:rsidRPr="006F7F21">
        <w:rPr>
          <w:i/>
          <w:iCs/>
          <w:sz w:val="23"/>
          <w:szCs w:val="23"/>
        </w:rPr>
        <w:t xml:space="preserve">. </w:t>
      </w:r>
      <w:r w:rsidR="00EC3D49" w:rsidRPr="006F7F21">
        <w:rPr>
          <w:i/>
          <w:iCs/>
          <w:sz w:val="23"/>
          <w:szCs w:val="23"/>
          <w:lang w:val="it-IT"/>
        </w:rPr>
        <w:t>94</w:t>
      </w:r>
      <w:r w:rsidR="009A11CB">
        <w:rPr>
          <w:i/>
          <w:iCs/>
          <w:sz w:val="23"/>
          <w:szCs w:val="23"/>
          <w:lang w:val="it-IT"/>
        </w:rPr>
        <w:t xml:space="preserve"> E 95</w:t>
      </w:r>
      <w:r w:rsidRPr="006F7F21">
        <w:rPr>
          <w:i/>
          <w:iCs/>
          <w:sz w:val="23"/>
          <w:szCs w:val="23"/>
        </w:rPr>
        <w:t xml:space="preserve"> DEL D.LGS </w:t>
      </w:r>
      <w:r w:rsidR="00EC3D49" w:rsidRPr="006F7F21">
        <w:rPr>
          <w:i/>
          <w:iCs/>
          <w:sz w:val="23"/>
          <w:szCs w:val="23"/>
          <w:lang w:val="it-IT"/>
        </w:rPr>
        <w:t>36</w:t>
      </w:r>
      <w:r w:rsidRPr="006F7F21">
        <w:rPr>
          <w:i/>
          <w:iCs/>
          <w:sz w:val="23"/>
          <w:szCs w:val="23"/>
        </w:rPr>
        <w:t>/20</w:t>
      </w:r>
      <w:r w:rsidR="00EC3D49" w:rsidRPr="006F7F21">
        <w:rPr>
          <w:i/>
          <w:iCs/>
          <w:sz w:val="23"/>
          <w:szCs w:val="23"/>
          <w:lang w:val="it-IT"/>
        </w:rPr>
        <w:t>23</w:t>
      </w:r>
      <w:r w:rsidRPr="006F7F21">
        <w:rPr>
          <w:i/>
          <w:iCs/>
          <w:sz w:val="23"/>
          <w:szCs w:val="23"/>
        </w:rPr>
        <w:t xml:space="preserve"> COMPRESI I PROCURATORI GENERALI O SPECIALI TITOLARI DI POTERE DI RAPPRESENTANZA E GLI INSTITORI</w:t>
      </w:r>
      <w:r w:rsidR="000B3F14" w:rsidRPr="006F7F21">
        <w:rPr>
          <w:i/>
          <w:iCs/>
          <w:sz w:val="23"/>
          <w:szCs w:val="23"/>
          <w:lang w:val="it-IT"/>
        </w:rPr>
        <w:t xml:space="preserve"> </w:t>
      </w:r>
      <w:r w:rsidR="000B3F14" w:rsidRPr="006F7F21">
        <w:rPr>
          <w:i/>
          <w:iCs/>
          <w:sz w:val="23"/>
          <w:szCs w:val="23"/>
          <w:u w:val="single"/>
        </w:rPr>
        <w:t>ANCHE IN FORMA CUMULATIVA</w:t>
      </w:r>
    </w:p>
    <w:p w14:paraId="339FED7F" w14:textId="77777777" w:rsidR="005D0D9D" w:rsidRPr="006F7F21" w:rsidRDefault="005D0D9D" w:rsidP="007E1221">
      <w:pPr>
        <w:spacing w:line="320" w:lineRule="exact"/>
        <w:jc w:val="both"/>
        <w:rPr>
          <w:b/>
          <w:bCs/>
          <w:i/>
          <w:iCs/>
          <w:sz w:val="23"/>
          <w:szCs w:val="23"/>
        </w:rPr>
      </w:pPr>
    </w:p>
    <w:p w14:paraId="6CDDA982" w14:textId="77777777" w:rsidR="00DF7469" w:rsidRPr="006F7F21" w:rsidRDefault="00DF7469" w:rsidP="00DF7469">
      <w:pPr>
        <w:tabs>
          <w:tab w:val="left" w:pos="5400"/>
        </w:tabs>
        <w:spacing w:line="320" w:lineRule="exact"/>
        <w:jc w:val="right"/>
        <w:rPr>
          <w:i/>
          <w:iCs/>
          <w:sz w:val="23"/>
          <w:szCs w:val="23"/>
        </w:rPr>
      </w:pPr>
      <w:r w:rsidRPr="006F7F21">
        <w:rPr>
          <w:i/>
          <w:iCs/>
          <w:sz w:val="23"/>
          <w:szCs w:val="23"/>
        </w:rPr>
        <w:t>Comune di San Severo</w:t>
      </w:r>
    </w:p>
    <w:p w14:paraId="0EBCD50B" w14:textId="77777777" w:rsidR="00DF7469" w:rsidRPr="006F7F21" w:rsidRDefault="00DF7469" w:rsidP="00DF7469">
      <w:pPr>
        <w:tabs>
          <w:tab w:val="left" w:pos="5400"/>
        </w:tabs>
        <w:spacing w:line="320" w:lineRule="exact"/>
        <w:jc w:val="right"/>
        <w:rPr>
          <w:i/>
          <w:iCs/>
          <w:sz w:val="23"/>
          <w:szCs w:val="23"/>
        </w:rPr>
      </w:pPr>
      <w:r w:rsidRPr="006F7F21">
        <w:rPr>
          <w:i/>
          <w:iCs/>
          <w:sz w:val="23"/>
          <w:szCs w:val="23"/>
        </w:rPr>
        <w:t>Piazza Municipio, n. 1</w:t>
      </w:r>
    </w:p>
    <w:p w14:paraId="7D45C15D" w14:textId="77777777" w:rsidR="00DF7469" w:rsidRPr="006F7F21" w:rsidRDefault="00DF7469" w:rsidP="00DF7469">
      <w:pPr>
        <w:tabs>
          <w:tab w:val="left" w:pos="5400"/>
        </w:tabs>
        <w:spacing w:line="320" w:lineRule="exact"/>
        <w:jc w:val="right"/>
        <w:rPr>
          <w:i/>
          <w:iCs/>
          <w:sz w:val="23"/>
          <w:szCs w:val="23"/>
        </w:rPr>
      </w:pPr>
      <w:r w:rsidRPr="006F7F21">
        <w:rPr>
          <w:i/>
          <w:iCs/>
          <w:sz w:val="23"/>
          <w:szCs w:val="23"/>
        </w:rPr>
        <w:t>71016 San Severo (FG)</w:t>
      </w:r>
    </w:p>
    <w:p w14:paraId="0123E579" w14:textId="23CB85C1" w:rsidR="007E1221" w:rsidRPr="006F7F21" w:rsidRDefault="007E1221" w:rsidP="007E1221">
      <w:pPr>
        <w:tabs>
          <w:tab w:val="left" w:pos="5400"/>
        </w:tabs>
        <w:spacing w:line="320" w:lineRule="exact"/>
        <w:jc w:val="right"/>
        <w:rPr>
          <w:i/>
          <w:iCs/>
          <w:sz w:val="23"/>
          <w:szCs w:val="23"/>
        </w:rPr>
      </w:pPr>
    </w:p>
    <w:p w14:paraId="493FE139" w14:textId="77777777" w:rsidR="00632410" w:rsidRPr="006F7F21" w:rsidRDefault="00A77529"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00DD5EEE" w:rsidRPr="006F7F21">
        <w:rPr>
          <w:i/>
          <w:iCs/>
          <w:sz w:val="23"/>
          <w:szCs w:val="23"/>
          <w:lang w:val="it-IT"/>
        </w:rPr>
        <w:t>……</w:t>
      </w:r>
      <w:r w:rsidRPr="006F7F21">
        <w:rPr>
          <w:i/>
          <w:iCs/>
          <w:sz w:val="23"/>
          <w:szCs w:val="23"/>
        </w:rPr>
        <w:t>…</w:t>
      </w:r>
      <w:r w:rsidR="00DD5EEE" w:rsidRPr="006F7F21">
        <w:rPr>
          <w:i/>
          <w:iCs/>
          <w:sz w:val="23"/>
          <w:szCs w:val="23"/>
        </w:rPr>
        <w:t>…………………………………… a ……………………………………</w:t>
      </w:r>
      <w:r w:rsidRPr="006F7F21">
        <w:rPr>
          <w:i/>
          <w:iCs/>
          <w:sz w:val="23"/>
          <w:szCs w:val="23"/>
        </w:rPr>
        <w:t xml:space="preserve"> in qualità di ………</w:t>
      </w:r>
      <w:r w:rsidR="005658A7" w:rsidRPr="006F7F21">
        <w:rPr>
          <w:i/>
          <w:iCs/>
          <w:sz w:val="23"/>
          <w:szCs w:val="23"/>
          <w:lang w:val="it-IT"/>
        </w:rPr>
        <w:t>……</w:t>
      </w:r>
      <w:r w:rsidR="005658A7" w:rsidRPr="006F7F21">
        <w:rPr>
          <w:i/>
          <w:iCs/>
          <w:sz w:val="23"/>
          <w:szCs w:val="23"/>
        </w:rPr>
        <w:t>…………………………………………</w:t>
      </w:r>
      <w:r w:rsidR="00632410" w:rsidRPr="006F7F21">
        <w:rPr>
          <w:i/>
          <w:iCs/>
          <w:sz w:val="23"/>
          <w:szCs w:val="23"/>
          <w:lang w:val="it-IT"/>
        </w:rPr>
        <w:t>;</w:t>
      </w:r>
    </w:p>
    <w:p w14:paraId="32B013D6"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27F5C133"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1A018DCF"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48A9EE3A"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3A251178"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3B1BFFBC"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3C2EB2A7"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lastRenderedPageBreak/>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668884F6" w14:textId="77777777" w:rsidR="00632410" w:rsidRPr="006F7F21" w:rsidRDefault="00632410" w:rsidP="00632410">
      <w:pPr>
        <w:pStyle w:val="Corpodeltesto2"/>
        <w:numPr>
          <w:ilvl w:val="0"/>
          <w:numId w:val="3"/>
        </w:numPr>
        <w:tabs>
          <w:tab w:val="clear" w:pos="-2340"/>
          <w:tab w:val="left" w:pos="-1800"/>
          <w:tab w:val="left" w:pos="284"/>
        </w:tabs>
        <w:spacing w:line="276" w:lineRule="auto"/>
        <w:ind w:left="0" w:firstLine="0"/>
        <w:rPr>
          <w:i/>
          <w:iCs/>
          <w:sz w:val="23"/>
          <w:szCs w:val="23"/>
        </w:rPr>
      </w:pPr>
      <w:r w:rsidRPr="006F7F21">
        <w:rPr>
          <w:i/>
          <w:iCs/>
          <w:sz w:val="23"/>
          <w:szCs w:val="23"/>
        </w:rPr>
        <w:t>Il sottoscritto ………………………………………………………… nato il …</w:t>
      </w:r>
      <w:r w:rsidRPr="006F7F21">
        <w:rPr>
          <w:i/>
          <w:iCs/>
          <w:sz w:val="23"/>
          <w:szCs w:val="23"/>
          <w:lang w:val="it-IT"/>
        </w:rPr>
        <w:t>……</w:t>
      </w:r>
      <w:r w:rsidRPr="006F7F21">
        <w:rPr>
          <w:i/>
          <w:iCs/>
          <w:sz w:val="23"/>
          <w:szCs w:val="23"/>
        </w:rPr>
        <w:t>……………………………………… a …………………………………… in qualità di ………</w:t>
      </w:r>
      <w:r w:rsidRPr="006F7F21">
        <w:rPr>
          <w:i/>
          <w:iCs/>
          <w:sz w:val="23"/>
          <w:szCs w:val="23"/>
          <w:lang w:val="it-IT"/>
        </w:rPr>
        <w:t>……</w:t>
      </w:r>
      <w:r w:rsidRPr="006F7F21">
        <w:rPr>
          <w:i/>
          <w:iCs/>
          <w:sz w:val="23"/>
          <w:szCs w:val="23"/>
        </w:rPr>
        <w:t>…………………………………………</w:t>
      </w:r>
      <w:r w:rsidRPr="006F7F21">
        <w:rPr>
          <w:i/>
          <w:iCs/>
          <w:sz w:val="23"/>
          <w:szCs w:val="23"/>
          <w:lang w:val="it-IT"/>
        </w:rPr>
        <w:t>;</w:t>
      </w:r>
    </w:p>
    <w:p w14:paraId="1E61B879" w14:textId="77777777" w:rsidR="00632410" w:rsidRPr="006F7F21" w:rsidRDefault="00632410" w:rsidP="00963FBC">
      <w:pPr>
        <w:pStyle w:val="Corpodeltesto2"/>
        <w:tabs>
          <w:tab w:val="clear" w:pos="-2340"/>
          <w:tab w:val="left" w:pos="-1800"/>
          <w:tab w:val="left" w:pos="924"/>
        </w:tabs>
        <w:spacing w:line="276" w:lineRule="auto"/>
        <w:rPr>
          <w:i/>
          <w:iCs/>
          <w:sz w:val="23"/>
          <w:szCs w:val="23"/>
        </w:rPr>
      </w:pPr>
    </w:p>
    <w:p w14:paraId="25EEAB09" w14:textId="77777777" w:rsidR="00A77529" w:rsidRPr="006F7F21" w:rsidRDefault="00A77529" w:rsidP="00963FBC">
      <w:pPr>
        <w:pStyle w:val="Corpodeltesto2"/>
        <w:tabs>
          <w:tab w:val="clear" w:pos="-2340"/>
          <w:tab w:val="left" w:pos="-1800"/>
          <w:tab w:val="left" w:pos="924"/>
        </w:tabs>
        <w:spacing w:line="276" w:lineRule="auto"/>
        <w:rPr>
          <w:i/>
          <w:iCs/>
          <w:sz w:val="23"/>
          <w:szCs w:val="23"/>
        </w:rPr>
      </w:pPr>
      <w:r w:rsidRPr="006F7F21">
        <w:rPr>
          <w:i/>
          <w:iCs/>
          <w:sz w:val="23"/>
          <w:szCs w:val="23"/>
        </w:rPr>
        <w:t>(</w:t>
      </w:r>
      <w:r w:rsidR="00DD5EEE" w:rsidRPr="006F7F21">
        <w:rPr>
          <w:i/>
          <w:iCs/>
          <w:sz w:val="23"/>
          <w:szCs w:val="23"/>
        </w:rPr>
        <w:t>titolare e direttori tecnici</w:t>
      </w:r>
      <w:r w:rsidR="00DD5EEE" w:rsidRPr="006F7F21">
        <w:rPr>
          <w:i/>
          <w:iCs/>
          <w:sz w:val="23"/>
          <w:szCs w:val="23"/>
          <w:lang w:val="it-IT"/>
        </w:rPr>
        <w:t>,</w:t>
      </w:r>
      <w:r w:rsidR="00DD5EEE" w:rsidRPr="006F7F21">
        <w:rPr>
          <w:i/>
          <w:iCs/>
          <w:sz w:val="23"/>
          <w:szCs w:val="23"/>
        </w:rPr>
        <w:t xml:space="preserve"> se ditta individuale; soci e direttori tecnici</w:t>
      </w:r>
      <w:r w:rsidR="00DD5EEE" w:rsidRPr="006F7F21">
        <w:rPr>
          <w:i/>
          <w:iCs/>
          <w:sz w:val="23"/>
          <w:szCs w:val="23"/>
          <w:lang w:val="it-IT"/>
        </w:rPr>
        <w:t>,</w:t>
      </w:r>
      <w:r w:rsidR="00DD5EEE" w:rsidRPr="006F7F21">
        <w:rPr>
          <w:i/>
          <w:iCs/>
          <w:sz w:val="23"/>
          <w:szCs w:val="23"/>
        </w:rPr>
        <w:t xml:space="preserve"> se società in nome collettivo</w:t>
      </w:r>
      <w:r w:rsidR="00F62886" w:rsidRPr="006F7F21">
        <w:rPr>
          <w:i/>
          <w:iCs/>
          <w:sz w:val="23"/>
          <w:szCs w:val="23"/>
          <w:lang w:val="it-IT"/>
        </w:rPr>
        <w:t xml:space="preserve">; </w:t>
      </w:r>
      <w:r w:rsidR="00DD5EEE" w:rsidRPr="006F7F21">
        <w:rPr>
          <w:i/>
          <w:iCs/>
          <w:sz w:val="23"/>
          <w:szCs w:val="23"/>
        </w:rPr>
        <w:t>soci accomandatari e direttori tecnici</w:t>
      </w:r>
      <w:r w:rsidR="00F62886" w:rsidRPr="006F7F21">
        <w:rPr>
          <w:i/>
          <w:iCs/>
          <w:sz w:val="23"/>
          <w:szCs w:val="23"/>
          <w:lang w:val="it-IT"/>
        </w:rPr>
        <w:t>,</w:t>
      </w:r>
      <w:r w:rsidR="00DD5EEE" w:rsidRPr="006F7F21">
        <w:rPr>
          <w:i/>
          <w:iCs/>
          <w:sz w:val="23"/>
          <w:szCs w:val="23"/>
        </w:rPr>
        <w:t xml:space="preserve"> se societ</w:t>
      </w:r>
      <w:r w:rsidR="00F62886" w:rsidRPr="006F7F21">
        <w:rPr>
          <w:i/>
          <w:iCs/>
          <w:sz w:val="23"/>
          <w:szCs w:val="23"/>
        </w:rPr>
        <w:t>à in accomandita semplice;</w:t>
      </w:r>
      <w:r w:rsidR="00DD5EEE" w:rsidRPr="006F7F21">
        <w:rPr>
          <w:i/>
          <w:iCs/>
          <w:sz w:val="23"/>
          <w:szCs w:val="23"/>
        </w:rPr>
        <w:t xml:space="preserve"> amministratori muniti dei poteri di rappresentanza</w:t>
      </w:r>
      <w:r w:rsidR="00F62886" w:rsidRPr="006F7F21">
        <w:rPr>
          <w:i/>
          <w:iCs/>
          <w:sz w:val="23"/>
          <w:szCs w:val="23"/>
          <w:lang w:val="it-IT"/>
        </w:rPr>
        <w:t>, ivi compresi istitori e</w:t>
      </w:r>
      <w:r w:rsidR="00DD5EEE" w:rsidRPr="006F7F21">
        <w:rPr>
          <w:i/>
          <w:iCs/>
          <w:sz w:val="23"/>
          <w:szCs w:val="23"/>
        </w:rPr>
        <w:t xml:space="preserve"> </w:t>
      </w:r>
      <w:proofErr w:type="spellStart"/>
      <w:r w:rsidR="00F62886" w:rsidRPr="006F7F21">
        <w:rPr>
          <w:i/>
          <w:iCs/>
          <w:sz w:val="23"/>
          <w:szCs w:val="23"/>
          <w:lang w:val="it-IT"/>
        </w:rPr>
        <w:t>pr</w:t>
      </w:r>
      <w:r w:rsidR="00DD5EEE" w:rsidRPr="006F7F21">
        <w:rPr>
          <w:i/>
          <w:iCs/>
          <w:sz w:val="23"/>
          <w:szCs w:val="23"/>
        </w:rPr>
        <w:t>o</w:t>
      </w:r>
      <w:r w:rsidR="00F62886" w:rsidRPr="006F7F21">
        <w:rPr>
          <w:i/>
          <w:iCs/>
          <w:sz w:val="23"/>
          <w:szCs w:val="23"/>
          <w:lang w:val="it-IT"/>
        </w:rPr>
        <w:t>curatori</w:t>
      </w:r>
      <w:proofErr w:type="spellEnd"/>
      <w:r w:rsidR="00F62886" w:rsidRPr="006F7F21">
        <w:rPr>
          <w:i/>
          <w:iCs/>
          <w:sz w:val="23"/>
          <w:szCs w:val="23"/>
          <w:lang w:val="it-IT"/>
        </w:rPr>
        <w:t xml:space="preserve"> generali;</w:t>
      </w:r>
      <w:r w:rsidR="00DD5EEE" w:rsidRPr="006F7F21">
        <w:rPr>
          <w:i/>
          <w:iCs/>
          <w:sz w:val="23"/>
          <w:szCs w:val="23"/>
        </w:rPr>
        <w:t xml:space="preserve"> </w:t>
      </w:r>
      <w:r w:rsidR="00F62886" w:rsidRPr="006F7F21">
        <w:rPr>
          <w:i/>
          <w:iCs/>
          <w:sz w:val="23"/>
          <w:szCs w:val="23"/>
          <w:lang w:val="it-IT"/>
        </w:rPr>
        <w:t xml:space="preserve">direttore tecnico o </w:t>
      </w:r>
      <w:r w:rsidR="00DD5EEE" w:rsidRPr="006F7F21">
        <w:rPr>
          <w:i/>
          <w:iCs/>
          <w:sz w:val="23"/>
          <w:szCs w:val="23"/>
        </w:rPr>
        <w:t>socio unico persona fisica</w:t>
      </w:r>
      <w:r w:rsidR="00F62886" w:rsidRPr="006F7F21">
        <w:rPr>
          <w:i/>
          <w:iCs/>
          <w:sz w:val="23"/>
          <w:szCs w:val="23"/>
          <w:lang w:val="it-IT"/>
        </w:rPr>
        <w:t>, ovvero</w:t>
      </w:r>
      <w:r w:rsidR="00DD5EEE" w:rsidRPr="006F7F21">
        <w:rPr>
          <w:i/>
          <w:iCs/>
          <w:sz w:val="23"/>
          <w:szCs w:val="23"/>
        </w:rPr>
        <w:t xml:space="preserve"> socio di </w:t>
      </w:r>
      <w:r w:rsidR="00DD5EEE" w:rsidRPr="006F7F21">
        <w:rPr>
          <w:i/>
          <w:iCs/>
          <w:sz w:val="23"/>
          <w:szCs w:val="23"/>
          <w:lang w:val="it-IT"/>
        </w:rPr>
        <w:t xml:space="preserve">maggioranza </w:t>
      </w:r>
      <w:r w:rsidR="00C52CC8" w:rsidRPr="006F7F21">
        <w:rPr>
          <w:i/>
          <w:iCs/>
          <w:sz w:val="23"/>
          <w:szCs w:val="23"/>
          <w:lang w:eastAsia="ar-SA"/>
        </w:rPr>
        <w:t>società con un numero di soci pari o inferiore a quattro</w:t>
      </w:r>
      <w:r w:rsidR="00F62886" w:rsidRPr="006F7F21">
        <w:rPr>
          <w:i/>
          <w:iCs/>
          <w:sz w:val="23"/>
          <w:szCs w:val="23"/>
          <w:lang w:val="it-IT"/>
        </w:rPr>
        <w:t>,</w:t>
      </w:r>
      <w:r w:rsidR="00DD5EEE" w:rsidRPr="006F7F21">
        <w:rPr>
          <w:i/>
          <w:iCs/>
          <w:sz w:val="23"/>
          <w:szCs w:val="23"/>
        </w:rPr>
        <w:t xml:space="preserve"> se si tratta di altro tipo di società</w:t>
      </w:r>
      <w:r w:rsidR="00F62886" w:rsidRPr="006F7F21">
        <w:rPr>
          <w:i/>
          <w:iCs/>
          <w:sz w:val="23"/>
          <w:szCs w:val="23"/>
          <w:lang w:val="it-IT"/>
        </w:rPr>
        <w:t xml:space="preserve"> o consorzio</w:t>
      </w:r>
      <w:r w:rsidR="00F62886" w:rsidRPr="006F7F21">
        <w:rPr>
          <w:i/>
          <w:iCs/>
          <w:sz w:val="23"/>
          <w:szCs w:val="23"/>
        </w:rPr>
        <w:t>;</w:t>
      </w:r>
      <w:r w:rsidR="00DD5EEE" w:rsidRPr="006F7F21">
        <w:rPr>
          <w:i/>
          <w:iCs/>
          <w:sz w:val="23"/>
          <w:szCs w:val="23"/>
        </w:rPr>
        <w:t xml:space="preserve"> se trattasi di società aggregate in imprese di rete i dati richiesti devono essere esibiti da ogni impresa aggregata; nonché i poteri dei firmatari dell’offerta e delle dichiarazioni</w:t>
      </w:r>
      <w:r w:rsidRPr="006F7F21">
        <w:rPr>
          <w:i/>
          <w:iCs/>
          <w:sz w:val="23"/>
          <w:szCs w:val="23"/>
        </w:rPr>
        <w:t>) dell’impr</w:t>
      </w:r>
      <w:r w:rsidR="00F62886" w:rsidRPr="006F7F21">
        <w:rPr>
          <w:i/>
          <w:iCs/>
          <w:sz w:val="23"/>
          <w:szCs w:val="23"/>
        </w:rPr>
        <w:t>esa ……………………………………………………………</w:t>
      </w:r>
      <w:r w:rsidR="00F62886" w:rsidRPr="006F7F21">
        <w:rPr>
          <w:i/>
          <w:iCs/>
          <w:sz w:val="23"/>
          <w:szCs w:val="23"/>
          <w:lang w:val="it-IT"/>
        </w:rPr>
        <w:t>………………………….</w:t>
      </w:r>
      <w:r w:rsidRPr="006F7F21">
        <w:rPr>
          <w:i/>
          <w:iCs/>
          <w:sz w:val="23"/>
          <w:szCs w:val="23"/>
        </w:rPr>
        <w:t xml:space="preserve"> con sede in ………………………………………………… con codice catastale comunale …………………………, con codice fiscale n… …………………………………… con </w:t>
      </w:r>
      <w:r w:rsidR="00F62886" w:rsidRPr="006F7F21">
        <w:rPr>
          <w:i/>
          <w:iCs/>
          <w:sz w:val="23"/>
          <w:szCs w:val="23"/>
        </w:rPr>
        <w:t>partita IVA n ……………………………………………</w:t>
      </w:r>
      <w:r w:rsidRPr="006F7F21">
        <w:rPr>
          <w:i/>
          <w:iCs/>
          <w:sz w:val="23"/>
          <w:szCs w:val="23"/>
        </w:rPr>
        <w:t>, consapevole delle sanzioni penali nel caso di dichiarazioni non veritiere, di formazione o uso di atti falsi, richiamate dall'art. 76 del d.p.r. n. 445 del 28.12.2000 e successive modifiche,</w:t>
      </w:r>
    </w:p>
    <w:p w14:paraId="50245122" w14:textId="77777777" w:rsidR="00A77529" w:rsidRPr="006F7F21" w:rsidRDefault="00A77529" w:rsidP="00963FBC">
      <w:pPr>
        <w:pStyle w:val="Corpodeltesto2"/>
        <w:tabs>
          <w:tab w:val="clear" w:pos="-2340"/>
          <w:tab w:val="left" w:pos="-1800"/>
          <w:tab w:val="left" w:pos="924"/>
        </w:tabs>
        <w:spacing w:line="276" w:lineRule="auto"/>
        <w:rPr>
          <w:i/>
          <w:iCs/>
          <w:sz w:val="23"/>
          <w:szCs w:val="23"/>
        </w:rPr>
      </w:pPr>
    </w:p>
    <w:p w14:paraId="1C496F87" w14:textId="77777777" w:rsidR="00426A55" w:rsidRPr="006F7F21" w:rsidRDefault="00426A55" w:rsidP="00963FBC">
      <w:pPr>
        <w:pStyle w:val="Corpodeltesto2"/>
        <w:tabs>
          <w:tab w:val="clear" w:pos="-2340"/>
          <w:tab w:val="left" w:pos="-1800"/>
          <w:tab w:val="left" w:pos="924"/>
        </w:tabs>
        <w:spacing w:line="276" w:lineRule="auto"/>
        <w:jc w:val="center"/>
        <w:rPr>
          <w:b/>
          <w:i/>
          <w:iCs/>
          <w:sz w:val="23"/>
          <w:szCs w:val="23"/>
        </w:rPr>
      </w:pPr>
      <w:r w:rsidRPr="006F7F21">
        <w:rPr>
          <w:b/>
          <w:i/>
          <w:iCs/>
          <w:sz w:val="23"/>
          <w:szCs w:val="23"/>
        </w:rPr>
        <w:t>DICHIARA</w:t>
      </w:r>
    </w:p>
    <w:p w14:paraId="48485048" w14:textId="77777777" w:rsidR="00426A55" w:rsidRPr="006F7F21" w:rsidRDefault="00426A55" w:rsidP="00963FBC">
      <w:pPr>
        <w:pStyle w:val="Corpodeltesto2"/>
        <w:tabs>
          <w:tab w:val="clear" w:pos="-2340"/>
          <w:tab w:val="left" w:pos="-1800"/>
          <w:tab w:val="left" w:pos="924"/>
        </w:tabs>
        <w:spacing w:line="276" w:lineRule="auto"/>
        <w:jc w:val="center"/>
        <w:rPr>
          <w:b/>
          <w:i/>
          <w:iCs/>
          <w:sz w:val="23"/>
          <w:szCs w:val="23"/>
        </w:rPr>
      </w:pPr>
    </w:p>
    <w:p w14:paraId="193CA384" w14:textId="77777777" w:rsidR="00345A85" w:rsidRPr="006F7F21" w:rsidRDefault="00345A85" w:rsidP="00345A85">
      <w:pPr>
        <w:tabs>
          <w:tab w:val="left" w:pos="-1800"/>
          <w:tab w:val="left" w:pos="924"/>
        </w:tabs>
        <w:spacing w:line="276" w:lineRule="auto"/>
        <w:rPr>
          <w:b/>
          <w:i/>
          <w:iCs/>
          <w:sz w:val="23"/>
          <w:szCs w:val="23"/>
          <w:lang w:val="x-none"/>
        </w:rPr>
      </w:pPr>
      <w:r w:rsidRPr="006F7F21">
        <w:rPr>
          <w:b/>
          <w:i/>
          <w:iCs/>
          <w:sz w:val="23"/>
          <w:szCs w:val="23"/>
          <w:lang w:val="x-none"/>
        </w:rPr>
        <w:t>DI NON TROVARSI IN ALCUNA DELLE CAUSE DI ESCLUSIONE DALLA PARTECIPAZIONE ALLE GARE PREVISTE DA</w:t>
      </w:r>
      <w:r w:rsidRPr="006F7F21">
        <w:rPr>
          <w:b/>
          <w:i/>
          <w:iCs/>
          <w:sz w:val="23"/>
          <w:szCs w:val="23"/>
        </w:rPr>
        <w:t>GLI ARTT</w:t>
      </w:r>
      <w:r w:rsidRPr="006F7F21">
        <w:rPr>
          <w:b/>
          <w:i/>
          <w:iCs/>
          <w:sz w:val="23"/>
          <w:szCs w:val="23"/>
          <w:lang w:val="x-none"/>
        </w:rPr>
        <w:t xml:space="preserve">. </w:t>
      </w:r>
      <w:r w:rsidRPr="006F7F21">
        <w:rPr>
          <w:b/>
          <w:i/>
          <w:iCs/>
          <w:sz w:val="23"/>
          <w:szCs w:val="23"/>
        </w:rPr>
        <w:t>94 E 95</w:t>
      </w:r>
      <w:r w:rsidRPr="006F7F21">
        <w:rPr>
          <w:b/>
          <w:i/>
          <w:iCs/>
          <w:sz w:val="23"/>
          <w:szCs w:val="23"/>
          <w:lang w:val="x-none"/>
        </w:rPr>
        <w:t xml:space="preserve"> DEL D.LGS N. </w:t>
      </w:r>
      <w:r w:rsidRPr="006F7F21">
        <w:rPr>
          <w:b/>
          <w:i/>
          <w:iCs/>
          <w:sz w:val="23"/>
          <w:szCs w:val="23"/>
        </w:rPr>
        <w:t>36</w:t>
      </w:r>
      <w:r w:rsidRPr="006F7F21">
        <w:rPr>
          <w:b/>
          <w:i/>
          <w:iCs/>
          <w:sz w:val="23"/>
          <w:szCs w:val="23"/>
          <w:lang w:val="x-none"/>
        </w:rPr>
        <w:t>/20</w:t>
      </w:r>
      <w:r w:rsidRPr="006F7F21">
        <w:rPr>
          <w:b/>
          <w:i/>
          <w:iCs/>
          <w:sz w:val="23"/>
          <w:szCs w:val="23"/>
        </w:rPr>
        <w:t>23</w:t>
      </w:r>
      <w:r w:rsidRPr="006F7F21">
        <w:rPr>
          <w:b/>
          <w:i/>
          <w:iCs/>
          <w:sz w:val="23"/>
          <w:szCs w:val="23"/>
          <w:lang w:val="x-none"/>
        </w:rPr>
        <w:t xml:space="preserve"> E PIÙ PRECISAMENTE:</w:t>
      </w:r>
    </w:p>
    <w:p w14:paraId="4659ABC3" w14:textId="77777777" w:rsidR="00345A85" w:rsidRPr="006F7F21" w:rsidRDefault="00345A85" w:rsidP="00345A85">
      <w:pPr>
        <w:tabs>
          <w:tab w:val="left" w:pos="-2340"/>
        </w:tabs>
        <w:spacing w:before="240" w:after="240" w:line="320" w:lineRule="exact"/>
        <w:jc w:val="both"/>
        <w:rPr>
          <w:b/>
          <w:bCs/>
          <w:i/>
          <w:iCs/>
          <w:sz w:val="23"/>
          <w:szCs w:val="23"/>
          <w:lang w:val="x-none"/>
        </w:rPr>
      </w:pPr>
      <w:r w:rsidRPr="006F7F21">
        <w:rPr>
          <w:b/>
          <w:bCs/>
          <w:i/>
          <w:iCs/>
          <w:sz w:val="23"/>
          <w:szCs w:val="23"/>
          <w:lang w:val="x-none"/>
        </w:rPr>
        <w:t xml:space="preserve">Ai sensi dell’articolo 94 (cause di </w:t>
      </w:r>
      <w:r w:rsidRPr="006F7F21">
        <w:rPr>
          <w:b/>
          <w:bCs/>
          <w:i/>
          <w:iCs/>
          <w:sz w:val="23"/>
          <w:szCs w:val="23"/>
          <w:u w:val="single"/>
          <w:lang w:val="x-none"/>
        </w:rPr>
        <w:t>esclusione automatiche</w:t>
      </w:r>
      <w:r w:rsidRPr="006F7F21">
        <w:rPr>
          <w:b/>
          <w:bCs/>
          <w:i/>
          <w:iCs/>
          <w:sz w:val="23"/>
          <w:szCs w:val="23"/>
          <w:lang w:val="x-none"/>
        </w:rPr>
        <w:t>)</w:t>
      </w:r>
    </w:p>
    <w:p w14:paraId="791F2324" w14:textId="77777777" w:rsidR="00345A85" w:rsidRPr="006F7F21" w:rsidRDefault="00345A85" w:rsidP="00345A85">
      <w:pPr>
        <w:suppressAutoHyphens/>
        <w:autoSpaceDN/>
        <w:adjustRightInd w:val="0"/>
        <w:spacing w:line="276" w:lineRule="auto"/>
        <w:ind w:left="340" w:hanging="340"/>
        <w:jc w:val="both"/>
        <w:rPr>
          <w:i/>
          <w:iCs/>
          <w:sz w:val="23"/>
          <w:szCs w:val="23"/>
          <w:lang w:eastAsia="ar-SA"/>
        </w:rPr>
      </w:pPr>
      <w:r w:rsidRPr="006F7F21">
        <w:rPr>
          <w:b/>
          <w:i/>
          <w:iCs/>
          <w:sz w:val="23"/>
          <w:szCs w:val="23"/>
          <w:lang w:eastAsia="ar-SA"/>
        </w:rPr>
        <w:t>1.1)</w:t>
      </w:r>
      <w:r w:rsidRPr="006F7F21">
        <w:rPr>
          <w:i/>
          <w:iCs/>
          <w:sz w:val="23"/>
          <w:szCs w:val="23"/>
          <w:lang w:eastAsia="ar-SA"/>
        </w:rPr>
        <w:t xml:space="preserve"> di non aver subito alcuna condanna con sentenza definitiva o decreto penale di condanna divenuto irrevocabile, per uno dei seguenti reati:</w:t>
      </w:r>
    </w:p>
    <w:p w14:paraId="3A940AF9"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1.1.a.)</w:t>
      </w:r>
      <w:r w:rsidRPr="006F7F21">
        <w:rPr>
          <w:i/>
          <w:iCs/>
          <w:sz w:val="23"/>
          <w:szCs w:val="23"/>
          <w:lang w:eastAsia="ar-SA"/>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5C75C5B3"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1.1.b)</w:t>
      </w:r>
      <w:r w:rsidRPr="006F7F21">
        <w:rPr>
          <w:i/>
          <w:iCs/>
          <w:sz w:val="23"/>
          <w:szCs w:val="23"/>
          <w:lang w:eastAsia="ar-SA"/>
        </w:rPr>
        <w:t xml:space="preserve"> delitti, consumati o tentati, di cui agli articoli 317, 318, 319, 319-ter, 319-quater, 320, 321, 322, 322-bis, 346-bis, 353,353-bis, 354, 355 e 356 del </w:t>
      </w:r>
      <w:proofErr w:type="gramStart"/>
      <w:r w:rsidRPr="006F7F21">
        <w:rPr>
          <w:i/>
          <w:iCs/>
          <w:sz w:val="23"/>
          <w:szCs w:val="23"/>
          <w:lang w:eastAsia="ar-SA"/>
        </w:rPr>
        <w:t>codice penale</w:t>
      </w:r>
      <w:proofErr w:type="gramEnd"/>
      <w:r w:rsidRPr="006F7F21">
        <w:rPr>
          <w:i/>
          <w:iCs/>
          <w:sz w:val="23"/>
          <w:szCs w:val="23"/>
          <w:lang w:eastAsia="ar-SA"/>
        </w:rPr>
        <w:t xml:space="preserve"> nonché all'articolo 2635 del codice civile;</w:t>
      </w:r>
    </w:p>
    <w:p w14:paraId="2D2E5CAA" w14:textId="77777777" w:rsidR="00345A85" w:rsidRPr="006F7F21" w:rsidRDefault="00345A85" w:rsidP="00345A85">
      <w:pPr>
        <w:tabs>
          <w:tab w:val="num" w:pos="644"/>
        </w:tabs>
        <w:suppressAutoHyphens/>
        <w:autoSpaceDN/>
        <w:spacing w:line="276" w:lineRule="auto"/>
        <w:ind w:left="284"/>
        <w:jc w:val="both"/>
        <w:rPr>
          <w:bCs/>
          <w:i/>
          <w:iCs/>
          <w:sz w:val="23"/>
          <w:szCs w:val="23"/>
          <w:lang w:eastAsia="ar-SA"/>
        </w:rPr>
      </w:pPr>
      <w:r w:rsidRPr="006F7F21">
        <w:rPr>
          <w:b/>
          <w:i/>
          <w:iCs/>
          <w:sz w:val="23"/>
          <w:szCs w:val="23"/>
          <w:lang w:eastAsia="ar-SA"/>
        </w:rPr>
        <w:t>1.1.c)</w:t>
      </w:r>
      <w:r w:rsidRPr="006F7F21">
        <w:rPr>
          <w:i/>
          <w:iCs/>
          <w:sz w:val="23"/>
          <w:szCs w:val="23"/>
          <w:lang w:eastAsia="ar-SA"/>
        </w:rPr>
        <w:t xml:space="preserve"> false</w:t>
      </w:r>
      <w:r w:rsidRPr="006F7F21">
        <w:rPr>
          <w:bCs/>
          <w:i/>
          <w:iCs/>
          <w:sz w:val="23"/>
          <w:szCs w:val="23"/>
          <w:lang w:eastAsia="ar-SA"/>
        </w:rPr>
        <w:t xml:space="preserve"> comunicazioni sociali di cui agli </w:t>
      </w:r>
      <w:hyperlink r:id="rId7" w:anchor="2621" w:history="1">
        <w:r w:rsidRPr="006F7F21">
          <w:rPr>
            <w:i/>
            <w:iCs/>
            <w:sz w:val="23"/>
            <w:szCs w:val="23"/>
            <w:lang w:eastAsia="ar-SA"/>
          </w:rPr>
          <w:t xml:space="preserve">articoli 2621 e 2622 del </w:t>
        </w:r>
        <w:proofErr w:type="gramStart"/>
        <w:r w:rsidRPr="006F7F21">
          <w:rPr>
            <w:i/>
            <w:iCs/>
            <w:sz w:val="23"/>
            <w:szCs w:val="23"/>
            <w:lang w:eastAsia="ar-SA"/>
          </w:rPr>
          <w:t>codice civile</w:t>
        </w:r>
        <w:proofErr w:type="gramEnd"/>
      </w:hyperlink>
      <w:r w:rsidRPr="006F7F21">
        <w:rPr>
          <w:bCs/>
          <w:i/>
          <w:iCs/>
          <w:sz w:val="23"/>
          <w:szCs w:val="23"/>
          <w:lang w:eastAsia="ar-SA"/>
        </w:rPr>
        <w:t>;</w:t>
      </w:r>
    </w:p>
    <w:p w14:paraId="66A5AA2A"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1.1.d)</w:t>
      </w:r>
      <w:r w:rsidRPr="006F7F21">
        <w:rPr>
          <w:i/>
          <w:iCs/>
          <w:sz w:val="23"/>
          <w:szCs w:val="23"/>
          <w:lang w:eastAsia="ar-SA"/>
        </w:rPr>
        <w:t xml:space="preserve"> frode ai sensi dell'articolo 1 della convenzione relativa alla tutela degli interessi finanziari delle Comunità europee, del 26 luglio 1995; </w:t>
      </w:r>
    </w:p>
    <w:p w14:paraId="7C7E073D"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1.1.e)</w:t>
      </w:r>
      <w:r w:rsidRPr="006F7F21">
        <w:rPr>
          <w:i/>
          <w:iCs/>
          <w:sz w:val="23"/>
          <w:szCs w:val="23"/>
          <w:lang w:eastAsia="ar-SA"/>
        </w:rPr>
        <w:t xml:space="preserve"> delitti, consumati o tentati, commessi con finalità di terrorismo, anche internazionale, e di eversione dell'ordine costituzionale reati terroristici o reati connessi alle attività terroristiche;</w:t>
      </w:r>
    </w:p>
    <w:p w14:paraId="09E8A447"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1.1.f)</w:t>
      </w:r>
      <w:r w:rsidRPr="006F7F21">
        <w:rPr>
          <w:i/>
          <w:iCs/>
          <w:sz w:val="23"/>
          <w:szCs w:val="23"/>
          <w:lang w:eastAsia="ar-SA"/>
        </w:rPr>
        <w:t xml:space="preserve"> delitti di cui agli articoli 648-bis, 648-ter e 648-ter.1 del </w:t>
      </w:r>
      <w:proofErr w:type="gramStart"/>
      <w:r w:rsidRPr="006F7F21">
        <w:rPr>
          <w:i/>
          <w:iCs/>
          <w:sz w:val="23"/>
          <w:szCs w:val="23"/>
          <w:lang w:eastAsia="ar-SA"/>
        </w:rPr>
        <w:t>codice penale</w:t>
      </w:r>
      <w:proofErr w:type="gramEnd"/>
      <w:r w:rsidRPr="006F7F21">
        <w:rPr>
          <w:i/>
          <w:iCs/>
          <w:sz w:val="23"/>
          <w:szCs w:val="23"/>
          <w:lang w:eastAsia="ar-SA"/>
        </w:rPr>
        <w:t>, riciclaggio di proventi di attività criminose o finanziamento del terrorismo, quali definiti all'articolo 1 del decreto legislativo 22 giugno 2007, n. 109 e successive modificazioni;</w:t>
      </w:r>
    </w:p>
    <w:p w14:paraId="3CF2E7AC"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lastRenderedPageBreak/>
        <w:t>1.1.g)</w:t>
      </w:r>
      <w:r w:rsidRPr="006F7F21">
        <w:rPr>
          <w:i/>
          <w:iCs/>
          <w:sz w:val="23"/>
          <w:szCs w:val="23"/>
          <w:lang w:eastAsia="ar-SA"/>
        </w:rPr>
        <w:t xml:space="preserve"> sfruttamento del lavoro minorile e altre forme di tratta di esseri umani definite con il decreto legislativo 4 marzo 2014, n. 24; </w:t>
      </w:r>
    </w:p>
    <w:p w14:paraId="4DAE8DF2"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i/>
          <w:iCs/>
          <w:sz w:val="23"/>
          <w:szCs w:val="23"/>
          <w:lang w:eastAsia="ar-SA"/>
        </w:rPr>
        <w:t>1.1.h)</w:t>
      </w:r>
      <w:r w:rsidRPr="006F7F21">
        <w:rPr>
          <w:i/>
          <w:iCs/>
          <w:sz w:val="23"/>
          <w:szCs w:val="23"/>
          <w:lang w:eastAsia="ar-SA"/>
        </w:rPr>
        <w:t xml:space="preserve"> ogni altro delitto da cui derivi, quale pena accessoria, l'incapacità di contrattare con la pubblica amministrazione; </w:t>
      </w:r>
    </w:p>
    <w:p w14:paraId="3C885C4C" w14:textId="77777777" w:rsidR="00345A85" w:rsidRPr="006F7F21" w:rsidRDefault="00345A85" w:rsidP="00345A85">
      <w:pPr>
        <w:widowControl w:val="0"/>
        <w:ind w:left="284" w:hanging="284"/>
        <w:contextualSpacing/>
        <w:jc w:val="both"/>
        <w:rPr>
          <w:i/>
          <w:iCs/>
          <w:sz w:val="23"/>
          <w:szCs w:val="23"/>
          <w:lang w:eastAsia="ar-SA"/>
        </w:rPr>
      </w:pPr>
      <w:r w:rsidRPr="006F7F21">
        <w:rPr>
          <w:b/>
          <w:i/>
          <w:iCs/>
          <w:sz w:val="23"/>
          <w:szCs w:val="23"/>
          <w:lang w:eastAsia="ar-SA"/>
        </w:rPr>
        <w:t xml:space="preserve">1.2) </w:t>
      </w:r>
      <w:r w:rsidRPr="006F7F21">
        <w:rPr>
          <w:i/>
          <w:iCs/>
          <w:sz w:val="23"/>
          <w:szCs w:val="23"/>
          <w:lang w:eastAsia="ar-SA"/>
        </w:rPr>
        <w:t>che non sussistano, con riferimento ai soggetti indicati al comma 3</w:t>
      </w:r>
      <w:r w:rsidR="00902D8E" w:rsidRPr="006F7F21">
        <w:rPr>
          <w:i/>
          <w:iCs/>
          <w:sz w:val="23"/>
          <w:szCs w:val="23"/>
          <w:lang w:eastAsia="ar-SA"/>
        </w:rPr>
        <w:t>, art. 94 D. Lgs. n. 36/2023</w:t>
      </w:r>
      <w:r w:rsidRPr="006F7F21">
        <w:rPr>
          <w:i/>
          <w:iCs/>
          <w:sz w:val="23"/>
          <w:szCs w:val="23"/>
          <w:lang w:eastAsia="ar-SA"/>
        </w:rPr>
        <w:t xml:space="preserve">,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w:t>
      </w:r>
    </w:p>
    <w:p w14:paraId="5649B237"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t>(Resta fermo quanto previsto dagli articoli 88, comma 4-bis, e 92, commi 2 e 3, del codice di cui al decreto legislativo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6446C351" w14:textId="77777777" w:rsidR="00345A85" w:rsidRPr="006F7F21" w:rsidRDefault="00345A85" w:rsidP="00345A85">
      <w:pPr>
        <w:widowControl w:val="0"/>
        <w:spacing w:after="240"/>
        <w:ind w:left="284"/>
        <w:contextualSpacing/>
        <w:jc w:val="both"/>
        <w:rPr>
          <w:i/>
          <w:iCs/>
          <w:sz w:val="23"/>
          <w:szCs w:val="23"/>
          <w:lang w:eastAsia="ar-SA"/>
        </w:rPr>
      </w:pPr>
      <w:r w:rsidRPr="006F7F21">
        <w:rPr>
          <w:i/>
          <w:iCs/>
          <w:sz w:val="23"/>
          <w:szCs w:val="23"/>
          <w:lang w:eastAsia="ar-SA"/>
        </w:rPr>
        <w:t>L'esclusione di cui ai punti 1.1 e 1.2 è disposta se la sentenza o il decreto oppure la misura interdittiva ivi indicati sono stati emessi nei confronti: a) dell’operatore economico ai sensi e nei termini di cui al decreto legislativo 8 giugno 2001, n. 231; b) del titolare o del direttore tecnico, se si tratta di impresa individuale; c) di un socio amministratore o del direttore tecnico, se si tratta di società in nome collettivo; d) dei soci accomandatari o del direttore tecnico, se si tratta di società in accomandita semplice; e) dei membri del consiglio di amministrazione cui sia stata conferita la legale rappresentanza, ivi compresi gli institori e i procuratori generali; f) dei componenti degli organi con poteri di direzione o di vigilanza o dei soggetti muniti di poteri di rappresentanza, di direzione o di controllo; g) del direttore tecnico o del socio unico; h) dell’amministratore di fatto nelle ipotesi di cui alle lettere precedenti.</w:t>
      </w:r>
    </w:p>
    <w:p w14:paraId="09BFE461" w14:textId="77777777" w:rsidR="00345A85" w:rsidRPr="006F7F21" w:rsidRDefault="00345A85" w:rsidP="00345A85">
      <w:pPr>
        <w:widowControl w:val="0"/>
        <w:spacing w:after="240"/>
        <w:ind w:left="284"/>
        <w:contextualSpacing/>
        <w:jc w:val="both"/>
        <w:rPr>
          <w:i/>
          <w:iCs/>
          <w:sz w:val="23"/>
          <w:szCs w:val="23"/>
          <w:lang w:eastAsia="ar-SA"/>
        </w:rPr>
      </w:pPr>
    </w:p>
    <w:p w14:paraId="21A90A92" w14:textId="77777777" w:rsidR="00345A85" w:rsidRPr="006F7F21" w:rsidRDefault="00345A85" w:rsidP="00345A85">
      <w:pPr>
        <w:widowControl w:val="0"/>
        <w:ind w:left="284" w:hanging="284"/>
        <w:contextualSpacing/>
        <w:jc w:val="both"/>
        <w:rPr>
          <w:i/>
          <w:iCs/>
          <w:sz w:val="23"/>
          <w:szCs w:val="23"/>
          <w:lang w:eastAsia="ar-SA"/>
        </w:rPr>
      </w:pPr>
      <w:r w:rsidRPr="006F7F21">
        <w:rPr>
          <w:b/>
          <w:i/>
          <w:iCs/>
          <w:sz w:val="23"/>
          <w:szCs w:val="23"/>
          <w:lang w:eastAsia="ar-SA"/>
        </w:rPr>
        <w:t>1.3)</w:t>
      </w:r>
      <w:r w:rsidRPr="006F7F21">
        <w:rPr>
          <w:i/>
          <w:iCs/>
          <w:sz w:val="23"/>
          <w:szCs w:val="23"/>
          <w:lang w:eastAsia="ar-SA"/>
        </w:rPr>
        <w:t xml:space="preserve"> che l’operatore </w:t>
      </w:r>
      <w:r w:rsidRPr="006F7F21">
        <w:rPr>
          <w:b/>
          <w:bCs/>
          <w:i/>
          <w:iCs/>
          <w:sz w:val="23"/>
          <w:szCs w:val="23"/>
          <w:u w:val="single"/>
          <w:lang w:eastAsia="ar-SA"/>
        </w:rPr>
        <w:t>non si trovi</w:t>
      </w:r>
      <w:r w:rsidRPr="006F7F21">
        <w:rPr>
          <w:i/>
          <w:iCs/>
          <w:sz w:val="23"/>
          <w:szCs w:val="23"/>
          <w:lang w:eastAsia="ar-SA"/>
        </w:rPr>
        <w:t xml:space="preserve"> in una delle seguenti situazioni:</w:t>
      </w:r>
    </w:p>
    <w:p w14:paraId="6D0758C1"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1.3.a)</w:t>
      </w:r>
      <w:r w:rsidRPr="006F7F21">
        <w:rPr>
          <w:i/>
          <w:iCs/>
          <w:sz w:val="23"/>
          <w:szCs w:val="23"/>
          <w:lang w:eastAsia="ar-SA"/>
        </w:rPr>
        <w:t xml:space="preserve">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4DE4DC86"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1.3.b) </w:t>
      </w:r>
      <w:r w:rsidRPr="006F7F21">
        <w:rPr>
          <w:i/>
          <w:iCs/>
          <w:sz w:val="23"/>
          <w:szCs w:val="23"/>
          <w:lang w:eastAsia="ar-SA"/>
        </w:rPr>
        <w:t xml:space="preserve">che l'operatore economico non </w:t>
      </w:r>
      <w:r w:rsidR="000D1612" w:rsidRPr="006F7F21">
        <w:rPr>
          <w:i/>
          <w:iCs/>
          <w:sz w:val="23"/>
          <w:szCs w:val="23"/>
          <w:lang w:eastAsia="ar-SA"/>
        </w:rPr>
        <w:t>abbia presentato</w:t>
      </w:r>
      <w:r w:rsidRPr="006F7F21">
        <w:rPr>
          <w:i/>
          <w:iCs/>
          <w:sz w:val="23"/>
          <w:szCs w:val="23"/>
          <w:lang w:eastAsia="ar-SA"/>
        </w:rPr>
        <w:t xml:space="preserve"> la certificazione di cui all'articolo 17 della legge 12 marzo 1999, n. 68, </w:t>
      </w:r>
    </w:p>
    <w:p w14:paraId="5FECD69F"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ovvero</w:t>
      </w:r>
      <w:r w:rsidRPr="006F7F21">
        <w:rPr>
          <w:i/>
          <w:iCs/>
          <w:sz w:val="23"/>
          <w:szCs w:val="23"/>
          <w:lang w:eastAsia="ar-SA"/>
        </w:rPr>
        <w:t xml:space="preserve"> autocertifichi la sussistenza del medesimo requisito;</w:t>
      </w:r>
    </w:p>
    <w:p w14:paraId="1BF278B7" w14:textId="77777777" w:rsidR="000D1612" w:rsidRPr="006F7F21" w:rsidRDefault="00345A85" w:rsidP="00345A85">
      <w:pPr>
        <w:tabs>
          <w:tab w:val="num" w:pos="644"/>
        </w:tabs>
        <w:suppressAutoHyphens/>
        <w:autoSpaceDN/>
        <w:spacing w:line="276" w:lineRule="auto"/>
        <w:ind w:left="284"/>
        <w:jc w:val="both"/>
        <w:rPr>
          <w:b/>
          <w:bCs/>
          <w:i/>
          <w:iCs/>
          <w:sz w:val="23"/>
          <w:szCs w:val="23"/>
          <w:lang w:eastAsia="ar-SA"/>
        </w:rPr>
      </w:pPr>
      <w:r w:rsidRPr="006F7F21">
        <w:rPr>
          <w:b/>
          <w:bCs/>
          <w:i/>
          <w:iCs/>
          <w:sz w:val="23"/>
          <w:szCs w:val="23"/>
          <w:lang w:eastAsia="ar-SA"/>
        </w:rPr>
        <w:t xml:space="preserve">1.3.c) </w:t>
      </w:r>
      <w:r w:rsidR="000D1612" w:rsidRPr="006F7F21">
        <w:rPr>
          <w:i/>
          <w:iCs/>
          <w:sz w:val="23"/>
          <w:szCs w:val="23"/>
          <w:u w:val="single"/>
          <w:lang w:eastAsia="ar-SA"/>
        </w:rPr>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r w:rsidR="000D1612" w:rsidRPr="006F7F21">
        <w:rPr>
          <w:i/>
          <w:iCs/>
          <w:sz w:val="23"/>
          <w:szCs w:val="23"/>
          <w:lang w:eastAsia="ar-SA"/>
        </w:rPr>
        <w:t>, per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400DCDFC" w14:textId="77777777" w:rsidR="00345A85" w:rsidRPr="006F7F21" w:rsidRDefault="000D1612"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1.3.d)</w:t>
      </w:r>
      <w:r w:rsidR="00345A85" w:rsidRPr="006F7F21">
        <w:rPr>
          <w:i/>
          <w:iCs/>
          <w:sz w:val="23"/>
          <w:szCs w:val="23"/>
          <w:lang w:eastAsia="ar-SA"/>
        </w:rPr>
        <w:t xml:space="preserve">che l'operatore economico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w:t>
      </w:r>
    </w:p>
    <w:p w14:paraId="6CA41DA7"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lastRenderedPageBreak/>
        <w:t>(L’esclusione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6F127917"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1.3.</w:t>
      </w:r>
      <w:r w:rsidR="000D1612" w:rsidRPr="006F7F21">
        <w:rPr>
          <w:b/>
          <w:bCs/>
          <w:i/>
          <w:iCs/>
          <w:sz w:val="23"/>
          <w:szCs w:val="23"/>
          <w:lang w:eastAsia="ar-SA"/>
        </w:rPr>
        <w:t>e</w:t>
      </w:r>
      <w:r w:rsidRPr="006F7F21">
        <w:rPr>
          <w:b/>
          <w:bCs/>
          <w:i/>
          <w:iCs/>
          <w:sz w:val="23"/>
          <w:szCs w:val="23"/>
          <w:lang w:eastAsia="ar-SA"/>
        </w:rPr>
        <w:t xml:space="preserve">) </w:t>
      </w:r>
      <w:r w:rsidRPr="006F7F21">
        <w:rPr>
          <w:i/>
          <w:iCs/>
          <w:sz w:val="23"/>
          <w:szCs w:val="23"/>
          <w:lang w:eastAsia="ar-SA"/>
        </w:rPr>
        <w:t xml:space="preserve">l'operatore economico sia iscritto nel casellario informatico tenuto dall'ANAC per aver presentato false dichiarazioni o falsa documentazione nelle procedure di gara e negli affidamenti di subappalti; </w:t>
      </w:r>
    </w:p>
    <w:p w14:paraId="32BC5713"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t>(la causa di esclusione perdura fino a quando opera l'iscrizione nel casellario informatico);</w:t>
      </w:r>
    </w:p>
    <w:p w14:paraId="7E654725"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1.3.</w:t>
      </w:r>
      <w:r w:rsidR="000D1612" w:rsidRPr="006F7F21">
        <w:rPr>
          <w:b/>
          <w:bCs/>
          <w:i/>
          <w:iCs/>
          <w:sz w:val="23"/>
          <w:szCs w:val="23"/>
          <w:lang w:eastAsia="ar-SA"/>
        </w:rPr>
        <w:t>f</w:t>
      </w:r>
      <w:r w:rsidRPr="006F7F21">
        <w:rPr>
          <w:b/>
          <w:bCs/>
          <w:i/>
          <w:iCs/>
          <w:sz w:val="23"/>
          <w:szCs w:val="23"/>
          <w:lang w:eastAsia="ar-SA"/>
        </w:rPr>
        <w:t xml:space="preserve">) </w:t>
      </w:r>
      <w:r w:rsidRPr="006F7F21">
        <w:rPr>
          <w:i/>
          <w:iCs/>
          <w:sz w:val="23"/>
          <w:szCs w:val="23"/>
          <w:lang w:eastAsia="ar-SA"/>
        </w:rPr>
        <w:t>l'operatore economico sia iscritto nel casellario informatico tenuto dall'ANAC per aver presentato false dichiarazioni o falsa documentazione ai fini del rilascio dell'attestazione di qualificazione, per il periodo durante il quale perdura l'iscrizione;</w:t>
      </w:r>
    </w:p>
    <w:p w14:paraId="0E674F14" w14:textId="77777777" w:rsidR="00345A85" w:rsidRPr="006F7F21" w:rsidRDefault="00345A85" w:rsidP="00345A85">
      <w:pPr>
        <w:widowControl w:val="0"/>
        <w:adjustRightInd w:val="0"/>
        <w:ind w:left="284" w:hanging="284"/>
        <w:contextualSpacing/>
        <w:jc w:val="both"/>
        <w:rPr>
          <w:i/>
          <w:iCs/>
          <w:sz w:val="23"/>
          <w:szCs w:val="23"/>
          <w:lang w:eastAsia="ar-SA"/>
        </w:rPr>
      </w:pPr>
    </w:p>
    <w:p w14:paraId="2C5176D4" w14:textId="77777777" w:rsidR="00345A85" w:rsidRPr="006F7F21" w:rsidRDefault="00345A85" w:rsidP="00345A85">
      <w:pPr>
        <w:widowControl w:val="0"/>
        <w:contextualSpacing/>
        <w:jc w:val="both"/>
        <w:rPr>
          <w:i/>
          <w:iCs/>
          <w:sz w:val="23"/>
          <w:szCs w:val="23"/>
          <w:lang w:eastAsia="ar-SA"/>
        </w:rPr>
      </w:pPr>
      <w:r w:rsidRPr="006F7F21">
        <w:rPr>
          <w:b/>
          <w:bCs/>
          <w:i/>
          <w:iCs/>
          <w:sz w:val="23"/>
          <w:szCs w:val="23"/>
          <w:lang w:eastAsia="ar-SA"/>
        </w:rPr>
        <w:t xml:space="preserve">1.4) </w:t>
      </w:r>
      <w:r w:rsidRPr="006F7F21">
        <w:rPr>
          <w:i/>
          <w:iCs/>
          <w:sz w:val="23"/>
          <w:szCs w:val="23"/>
          <w:lang w:eastAsia="ar-SA"/>
        </w:rPr>
        <w:t xml:space="preserve">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w:t>
      </w:r>
    </w:p>
    <w:p w14:paraId="4C485E35" w14:textId="77777777" w:rsidR="00345A85" w:rsidRPr="006F7F21" w:rsidRDefault="00345A85" w:rsidP="00345A85">
      <w:pPr>
        <w:widowControl w:val="0"/>
        <w:contextualSpacing/>
        <w:jc w:val="both"/>
        <w:rPr>
          <w:i/>
          <w:iCs/>
          <w:sz w:val="23"/>
          <w:szCs w:val="23"/>
          <w:lang w:eastAsia="ar-SA"/>
        </w:rPr>
      </w:pPr>
      <w:r w:rsidRPr="006F7F21">
        <w:rPr>
          <w:i/>
          <w:iCs/>
          <w:sz w:val="23"/>
          <w:szCs w:val="23"/>
          <w:lang w:eastAsia="ar-SA"/>
        </w:rPr>
        <w:t>(Il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0F530421" w14:textId="77777777" w:rsidR="00345A85" w:rsidRPr="006F7F21" w:rsidRDefault="00345A85" w:rsidP="00345A85">
      <w:pPr>
        <w:widowControl w:val="0"/>
        <w:ind w:left="720"/>
        <w:contextualSpacing/>
        <w:rPr>
          <w:b/>
          <w:bCs/>
          <w:i/>
          <w:iCs/>
          <w:sz w:val="23"/>
          <w:szCs w:val="23"/>
          <w:lang w:eastAsia="ar-SA"/>
        </w:rPr>
      </w:pPr>
    </w:p>
    <w:p w14:paraId="7ED2168A" w14:textId="77777777" w:rsidR="00345A85" w:rsidRPr="006F7F21" w:rsidRDefault="00345A85" w:rsidP="00345A85">
      <w:pPr>
        <w:widowControl w:val="0"/>
        <w:contextualSpacing/>
        <w:jc w:val="both"/>
        <w:rPr>
          <w:i/>
          <w:iCs/>
          <w:sz w:val="23"/>
          <w:szCs w:val="23"/>
          <w:lang w:eastAsia="ar-SA"/>
        </w:rPr>
      </w:pPr>
      <w:r w:rsidRPr="006F7F21">
        <w:rPr>
          <w:b/>
          <w:bCs/>
          <w:i/>
          <w:iCs/>
          <w:sz w:val="23"/>
          <w:szCs w:val="23"/>
          <w:lang w:eastAsia="ar-SA"/>
        </w:rPr>
        <w:t>Si precisa che</w:t>
      </w:r>
      <w:r w:rsidRPr="006F7F21">
        <w:rPr>
          <w:i/>
          <w:iCs/>
          <w:sz w:val="23"/>
          <w:szCs w:val="23"/>
          <w:lang w:eastAsia="ar-SA"/>
        </w:rPr>
        <w:t xml:space="preserve"> 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w:t>
      </w:r>
      <w:proofErr w:type="gramStart"/>
      <w:r w:rsidRPr="006F7F21">
        <w:rPr>
          <w:i/>
          <w:iCs/>
          <w:sz w:val="23"/>
          <w:szCs w:val="23"/>
          <w:lang w:eastAsia="ar-SA"/>
        </w:rPr>
        <w:t>codice penale</w:t>
      </w:r>
      <w:proofErr w:type="gramEnd"/>
      <w:r w:rsidRPr="006F7F21">
        <w:rPr>
          <w:i/>
          <w:iCs/>
          <w:sz w:val="23"/>
          <w:szCs w:val="23"/>
          <w:lang w:eastAsia="ar-SA"/>
        </w:rPr>
        <w:t>, oppure quando il reato è stato dichiarato estinto dopo la condanna oppure in caso di revoca della condanna medesima.</w:t>
      </w:r>
    </w:p>
    <w:p w14:paraId="5CB7A0F2" w14:textId="77777777" w:rsidR="00345A85" w:rsidRPr="006F7F21" w:rsidRDefault="00345A85" w:rsidP="00345A85">
      <w:pPr>
        <w:widowControl w:val="0"/>
        <w:adjustRightInd w:val="0"/>
        <w:contextualSpacing/>
        <w:jc w:val="both"/>
        <w:rPr>
          <w:i/>
          <w:iCs/>
          <w:sz w:val="23"/>
          <w:szCs w:val="23"/>
          <w:lang w:eastAsia="ar-SA"/>
        </w:rPr>
      </w:pPr>
    </w:p>
    <w:p w14:paraId="0BA644A6" w14:textId="77777777" w:rsidR="00345A85" w:rsidRPr="006F7F21" w:rsidRDefault="00345A85" w:rsidP="00345A85">
      <w:pPr>
        <w:widowControl w:val="0"/>
        <w:adjustRightInd w:val="0"/>
        <w:ind w:left="284" w:hanging="284"/>
        <w:contextualSpacing/>
        <w:jc w:val="both"/>
        <w:rPr>
          <w:i/>
          <w:iCs/>
          <w:sz w:val="23"/>
          <w:szCs w:val="23"/>
          <w:lang w:eastAsia="ar-SA"/>
        </w:rPr>
      </w:pPr>
    </w:p>
    <w:p w14:paraId="04A45AE4" w14:textId="77777777" w:rsidR="00345A85" w:rsidRPr="006F7F21" w:rsidRDefault="00345A85" w:rsidP="00345A85">
      <w:pPr>
        <w:widowControl w:val="0"/>
        <w:spacing w:after="240"/>
        <w:ind w:left="284" w:hanging="284"/>
        <w:contextualSpacing/>
        <w:jc w:val="both"/>
        <w:rPr>
          <w:b/>
          <w:bCs/>
          <w:i/>
          <w:iCs/>
          <w:sz w:val="23"/>
          <w:szCs w:val="23"/>
          <w:lang w:eastAsia="ar-SA"/>
        </w:rPr>
      </w:pPr>
      <w:r w:rsidRPr="006F7F21">
        <w:rPr>
          <w:b/>
          <w:bCs/>
          <w:i/>
          <w:iCs/>
          <w:sz w:val="23"/>
          <w:szCs w:val="23"/>
          <w:lang w:eastAsia="ar-SA"/>
        </w:rPr>
        <w:t xml:space="preserve">Ai sensi dell’articolo 95 (cause di </w:t>
      </w:r>
      <w:r w:rsidRPr="006F7F21">
        <w:rPr>
          <w:b/>
          <w:bCs/>
          <w:i/>
          <w:iCs/>
          <w:sz w:val="23"/>
          <w:szCs w:val="23"/>
          <w:u w:val="single"/>
          <w:lang w:eastAsia="ar-SA"/>
        </w:rPr>
        <w:t>esclusione non automatiche</w:t>
      </w:r>
      <w:r w:rsidRPr="006F7F21">
        <w:rPr>
          <w:b/>
          <w:bCs/>
          <w:i/>
          <w:iCs/>
          <w:sz w:val="23"/>
          <w:szCs w:val="23"/>
          <w:lang w:eastAsia="ar-SA"/>
        </w:rPr>
        <w:t>)</w:t>
      </w:r>
    </w:p>
    <w:p w14:paraId="303F945A" w14:textId="77777777" w:rsidR="00345A85" w:rsidRPr="006F7F21" w:rsidRDefault="00345A85" w:rsidP="00345A85">
      <w:pPr>
        <w:widowControl w:val="0"/>
        <w:spacing w:after="240"/>
        <w:ind w:left="284" w:hanging="284"/>
        <w:contextualSpacing/>
        <w:jc w:val="both"/>
        <w:rPr>
          <w:b/>
          <w:bCs/>
          <w:i/>
          <w:iCs/>
          <w:sz w:val="23"/>
          <w:szCs w:val="23"/>
          <w:lang w:eastAsia="ar-SA"/>
        </w:rPr>
      </w:pPr>
    </w:p>
    <w:p w14:paraId="122B0B07" w14:textId="77777777" w:rsidR="00345A85" w:rsidRPr="006F7F21" w:rsidRDefault="00345A85" w:rsidP="00345A85">
      <w:pPr>
        <w:widowControl w:val="0"/>
        <w:ind w:left="284" w:hanging="284"/>
        <w:contextualSpacing/>
        <w:jc w:val="both"/>
        <w:rPr>
          <w:i/>
          <w:iCs/>
          <w:sz w:val="23"/>
          <w:szCs w:val="23"/>
          <w:lang w:eastAsia="ar-SA"/>
        </w:rPr>
      </w:pPr>
      <w:r w:rsidRPr="006F7F21">
        <w:rPr>
          <w:b/>
          <w:bCs/>
          <w:i/>
          <w:iCs/>
          <w:sz w:val="23"/>
          <w:szCs w:val="23"/>
          <w:lang w:eastAsia="ar-SA"/>
        </w:rPr>
        <w:t xml:space="preserve">2.1) </w:t>
      </w:r>
      <w:r w:rsidRPr="006F7F21">
        <w:rPr>
          <w:i/>
          <w:iCs/>
          <w:sz w:val="23"/>
          <w:szCs w:val="23"/>
          <w:lang w:eastAsia="ar-SA"/>
        </w:rPr>
        <w:t xml:space="preserve">che l’operatore economico </w:t>
      </w:r>
      <w:r w:rsidRPr="006F7F21">
        <w:rPr>
          <w:b/>
          <w:bCs/>
          <w:i/>
          <w:iCs/>
          <w:sz w:val="23"/>
          <w:szCs w:val="23"/>
          <w:u w:val="single"/>
          <w:lang w:eastAsia="ar-SA"/>
        </w:rPr>
        <w:t>non si trovi</w:t>
      </w:r>
      <w:r w:rsidRPr="006F7F21">
        <w:rPr>
          <w:i/>
          <w:iCs/>
          <w:sz w:val="23"/>
          <w:szCs w:val="23"/>
          <w:lang w:eastAsia="ar-SA"/>
        </w:rPr>
        <w:t xml:space="preserve"> in una delle seguenti situazioni:</w:t>
      </w:r>
    </w:p>
    <w:p w14:paraId="1852C637"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2.1.a) </w:t>
      </w:r>
      <w:r w:rsidRPr="006F7F21">
        <w:rPr>
          <w:i/>
          <w:iCs/>
          <w:sz w:val="23"/>
          <w:szCs w:val="23"/>
          <w:lang w:eastAsia="ar-SA"/>
        </w:rPr>
        <w:t>che sussistano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A8AE813"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2.1.b) </w:t>
      </w:r>
      <w:r w:rsidRPr="006F7F21">
        <w:rPr>
          <w:i/>
          <w:iCs/>
          <w:sz w:val="23"/>
          <w:szCs w:val="23"/>
          <w:lang w:eastAsia="ar-SA"/>
        </w:rPr>
        <w:t>che la partecipazione dell'operatore economico determini una situazione di conflitto di interesse di cui all’articolo 16, D. Lgs. n. 36/2023 non diversamente risolvibile;</w:t>
      </w:r>
    </w:p>
    <w:p w14:paraId="7DF5EE4D"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2.1.c) </w:t>
      </w:r>
      <w:r w:rsidRPr="006F7F21">
        <w:rPr>
          <w:i/>
          <w:iCs/>
          <w:sz w:val="23"/>
          <w:szCs w:val="23"/>
          <w:lang w:eastAsia="ar-SA"/>
        </w:rPr>
        <w:t>sussista una distorsione della concorrenza derivante dal precedente coinvolgimento degli operatori economici nella preparazione della procedura d'appalto che non possa essere risolta con misure meno intrusive;</w:t>
      </w:r>
    </w:p>
    <w:p w14:paraId="5EC3F229"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2.1.d) </w:t>
      </w:r>
      <w:r w:rsidRPr="006F7F21">
        <w:rPr>
          <w:i/>
          <w:iCs/>
          <w:sz w:val="23"/>
          <w:szCs w:val="23"/>
          <w:lang w:eastAsia="ar-SA"/>
        </w:rPr>
        <w:t>sussistano rilevanti indizi tali da far ritenere che le offerte degli operatori economici siano imputabili ad un unico centro decisionale a cagione di accordi intercorsi con altri operatori economici partecipanti alla stessa gara;</w:t>
      </w:r>
    </w:p>
    <w:p w14:paraId="1E2E0835" w14:textId="77777777" w:rsidR="00345A85" w:rsidRPr="006F7F21" w:rsidRDefault="00345A85" w:rsidP="00345A85">
      <w:pPr>
        <w:tabs>
          <w:tab w:val="num" w:pos="644"/>
        </w:tabs>
        <w:suppressAutoHyphens/>
        <w:autoSpaceDN/>
        <w:spacing w:line="276" w:lineRule="auto"/>
        <w:ind w:left="284"/>
        <w:jc w:val="both"/>
        <w:rPr>
          <w:i/>
          <w:iCs/>
          <w:sz w:val="23"/>
          <w:szCs w:val="23"/>
          <w:lang w:eastAsia="ar-SA"/>
        </w:rPr>
      </w:pPr>
      <w:r w:rsidRPr="006F7F21">
        <w:rPr>
          <w:b/>
          <w:bCs/>
          <w:i/>
          <w:iCs/>
          <w:sz w:val="23"/>
          <w:szCs w:val="23"/>
          <w:lang w:eastAsia="ar-SA"/>
        </w:rPr>
        <w:t xml:space="preserve">2.1.e) </w:t>
      </w:r>
      <w:r w:rsidRPr="006F7F21">
        <w:rPr>
          <w:i/>
          <w:iCs/>
          <w:sz w:val="23"/>
          <w:szCs w:val="23"/>
          <w:lang w:eastAsia="ar-SA"/>
        </w:rPr>
        <w:t>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66FD8FA6"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t xml:space="preserve">(Con riferimento alle fattispecie di cui al comma 3, lettera h), dell’articolo 98, l’esclusione non è disposta e il divieto di aggiudicare non si applica quando: a) il reato è stato depenalizzato; b) è </w:t>
      </w:r>
      <w:r w:rsidRPr="006F7F21">
        <w:rPr>
          <w:i/>
          <w:iCs/>
          <w:sz w:val="23"/>
          <w:szCs w:val="23"/>
          <w:lang w:eastAsia="ar-SA"/>
        </w:rPr>
        <w:lastRenderedPageBreak/>
        <w:t xml:space="preserve">intervenuta la riabilitazione; c) nei casi di condanna a una pena accessoria perpetua, questa è stata dichiarata estinta ai sensi dell’articolo 179, settimo comma, del </w:t>
      </w:r>
      <w:proofErr w:type="gramStart"/>
      <w:r w:rsidRPr="006F7F21">
        <w:rPr>
          <w:i/>
          <w:iCs/>
          <w:sz w:val="23"/>
          <w:szCs w:val="23"/>
          <w:lang w:eastAsia="ar-SA"/>
        </w:rPr>
        <w:t>codice penale</w:t>
      </w:r>
      <w:proofErr w:type="gramEnd"/>
      <w:r w:rsidRPr="006F7F21">
        <w:rPr>
          <w:i/>
          <w:iCs/>
          <w:sz w:val="23"/>
          <w:szCs w:val="23"/>
          <w:lang w:eastAsia="ar-SA"/>
        </w:rPr>
        <w:t>; d) il reato è stato dichiarato estinto dopo la condanna; e) la condanna è stata revocata);</w:t>
      </w:r>
    </w:p>
    <w:p w14:paraId="287CCE90" w14:textId="77777777" w:rsidR="00345A85" w:rsidRPr="006F7F21" w:rsidRDefault="00345A85" w:rsidP="00345A85">
      <w:pPr>
        <w:widowControl w:val="0"/>
        <w:ind w:left="284" w:hanging="284"/>
        <w:contextualSpacing/>
        <w:jc w:val="both"/>
        <w:rPr>
          <w:i/>
          <w:iCs/>
          <w:sz w:val="23"/>
          <w:szCs w:val="23"/>
          <w:lang w:eastAsia="ar-SA"/>
        </w:rPr>
      </w:pPr>
      <w:r w:rsidRPr="006F7F21">
        <w:rPr>
          <w:b/>
          <w:bCs/>
          <w:i/>
          <w:iCs/>
          <w:sz w:val="23"/>
          <w:szCs w:val="23"/>
          <w:lang w:eastAsia="ar-SA"/>
        </w:rPr>
        <w:t xml:space="preserve">2.2) </w:t>
      </w:r>
      <w:r w:rsidRPr="006F7F21">
        <w:rPr>
          <w:i/>
          <w:iCs/>
          <w:sz w:val="23"/>
          <w:szCs w:val="23"/>
          <w:lang w:eastAsia="ar-SA"/>
        </w:rPr>
        <w:t xml:space="preserve">che l’operatore economico non abbia commesso gravi violazioni non definitivamente accertate agli obblighi relativi al pagamento di imposte e tasse o contributi previdenziali. Costituiscono gravi violazioni non definitivamente accertate in materia fiscale quelle indicate nell’allegato II.10. </w:t>
      </w:r>
    </w:p>
    <w:p w14:paraId="570D3C6F" w14:textId="77777777" w:rsidR="00345A85" w:rsidRPr="006F7F21" w:rsidRDefault="00345A85" w:rsidP="00345A85">
      <w:pPr>
        <w:widowControl w:val="0"/>
        <w:ind w:left="284"/>
        <w:contextualSpacing/>
        <w:jc w:val="both"/>
        <w:rPr>
          <w:i/>
          <w:iCs/>
          <w:sz w:val="23"/>
          <w:szCs w:val="23"/>
          <w:lang w:eastAsia="ar-SA"/>
        </w:rPr>
      </w:pPr>
      <w:r w:rsidRPr="006F7F21">
        <w:rPr>
          <w:i/>
          <w:iCs/>
          <w:sz w:val="23"/>
          <w:szCs w:val="23"/>
          <w:lang w:eastAsia="ar-SA"/>
        </w:rPr>
        <w:t>(La gravità è valutata anche tenendo conto del valore dell’appalto. La presente disposizione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1D44B29" w14:textId="77777777" w:rsidR="00345A85" w:rsidRPr="006F7F21" w:rsidRDefault="00345A85" w:rsidP="00345A85">
      <w:pPr>
        <w:widowControl w:val="0"/>
        <w:adjustRightInd w:val="0"/>
        <w:ind w:left="284" w:hanging="284"/>
        <w:contextualSpacing/>
        <w:jc w:val="both"/>
        <w:rPr>
          <w:b/>
          <w:bCs/>
          <w:i/>
          <w:iCs/>
          <w:sz w:val="23"/>
          <w:szCs w:val="23"/>
          <w:lang w:val="x-none" w:eastAsia="ar-SA"/>
        </w:rPr>
      </w:pPr>
    </w:p>
    <w:p w14:paraId="38543FC2" w14:textId="77777777" w:rsidR="00345A85" w:rsidRPr="006F7F21" w:rsidRDefault="00345A85" w:rsidP="00345A85">
      <w:pPr>
        <w:widowControl w:val="0"/>
        <w:adjustRightInd w:val="0"/>
        <w:contextualSpacing/>
        <w:jc w:val="both"/>
        <w:rPr>
          <w:i/>
          <w:iCs/>
          <w:sz w:val="23"/>
          <w:szCs w:val="23"/>
          <w:lang w:eastAsia="ar-SA"/>
        </w:rPr>
      </w:pPr>
      <w:r w:rsidRPr="006F7F21">
        <w:rPr>
          <w:b/>
          <w:bCs/>
          <w:i/>
          <w:iCs/>
          <w:sz w:val="23"/>
          <w:szCs w:val="23"/>
          <w:lang w:val="x-none" w:eastAsia="ar-SA"/>
        </w:rPr>
        <w:t>Si precisa che</w:t>
      </w:r>
      <w:r w:rsidRPr="006F7F21">
        <w:rPr>
          <w:i/>
          <w:iCs/>
          <w:sz w:val="23"/>
          <w:szCs w:val="23"/>
          <w:lang w:val="x-none" w:eastAsia="ar-SA"/>
        </w:rPr>
        <w:t xml:space="preserve"> </w:t>
      </w:r>
      <w:r w:rsidRPr="006F7F21">
        <w:rPr>
          <w:i/>
          <w:iCs/>
          <w:sz w:val="23"/>
          <w:szCs w:val="23"/>
          <w:u w:val="single"/>
          <w:lang w:val="x-none" w:eastAsia="ar-SA"/>
        </w:rPr>
        <w:t>nei casi ed entro i limiti di cui all’art. 96 del Codice, la stazione appaltante provvede ad escludere l’operatore economico in qualunque momento della procedura d’appalto, qualora risulti che questi si trovi in una delle situazioni di cui agli articoli 94 e 95 del D. Lgs. n. 36/2023</w:t>
      </w:r>
      <w:r w:rsidRPr="006F7F21">
        <w:rPr>
          <w:i/>
          <w:iCs/>
          <w:sz w:val="23"/>
          <w:szCs w:val="23"/>
          <w:lang w:eastAsia="ar-SA"/>
        </w:rPr>
        <w:t>.</w:t>
      </w:r>
    </w:p>
    <w:p w14:paraId="131EC37B" w14:textId="77777777" w:rsidR="00345A85" w:rsidRPr="006F7F21" w:rsidRDefault="00345A85" w:rsidP="00345A85">
      <w:pPr>
        <w:widowControl w:val="0"/>
        <w:adjustRightInd w:val="0"/>
        <w:ind w:left="284" w:hanging="284"/>
        <w:contextualSpacing/>
        <w:rPr>
          <w:i/>
          <w:iCs/>
          <w:sz w:val="23"/>
          <w:szCs w:val="23"/>
          <w:lang w:eastAsia="ar-SA"/>
        </w:rPr>
      </w:pPr>
    </w:p>
    <w:p w14:paraId="1E3DFC89" w14:textId="77777777" w:rsidR="00345A85" w:rsidRPr="006F7F21" w:rsidRDefault="00345A85" w:rsidP="00345A85">
      <w:pPr>
        <w:widowControl w:val="0"/>
        <w:adjustRightInd w:val="0"/>
        <w:ind w:left="284" w:hanging="284"/>
        <w:contextualSpacing/>
        <w:rPr>
          <w:b/>
          <w:bCs/>
          <w:i/>
          <w:iCs/>
          <w:sz w:val="23"/>
          <w:szCs w:val="23"/>
          <w:lang w:eastAsia="ar-SA"/>
        </w:rPr>
      </w:pPr>
      <w:r w:rsidRPr="006F7F21">
        <w:rPr>
          <w:b/>
          <w:bCs/>
          <w:i/>
          <w:iCs/>
          <w:sz w:val="23"/>
          <w:szCs w:val="23"/>
          <w:lang w:eastAsia="ar-SA"/>
        </w:rPr>
        <w:t>Self-</w:t>
      </w:r>
      <w:proofErr w:type="spellStart"/>
      <w:r w:rsidRPr="006F7F21">
        <w:rPr>
          <w:b/>
          <w:bCs/>
          <w:i/>
          <w:iCs/>
          <w:sz w:val="23"/>
          <w:szCs w:val="23"/>
          <w:lang w:eastAsia="ar-SA"/>
        </w:rPr>
        <w:t>cleaning</w:t>
      </w:r>
      <w:proofErr w:type="spellEnd"/>
    </w:p>
    <w:p w14:paraId="4B0DC5BF" w14:textId="77777777" w:rsidR="00345A85" w:rsidRPr="006F7F21" w:rsidRDefault="00345A85" w:rsidP="00345A85">
      <w:pPr>
        <w:widowControl w:val="0"/>
        <w:adjustRightInd w:val="0"/>
        <w:contextualSpacing/>
        <w:jc w:val="both"/>
        <w:rPr>
          <w:i/>
          <w:iCs/>
          <w:sz w:val="23"/>
          <w:szCs w:val="23"/>
          <w:lang w:eastAsia="ar-SA"/>
        </w:rPr>
      </w:pPr>
      <w:r w:rsidRPr="006F7F21">
        <w:rPr>
          <w:i/>
          <w:iCs/>
          <w:sz w:val="23"/>
          <w:szCs w:val="23"/>
          <w:lang w:eastAsia="ar-SA"/>
        </w:rPr>
        <w:t xml:space="preserve">L’operatore economico che si trovi in una delle situazioni di cui all’articolo 94, a eccezione del comma 6, e all’articolo 95, a eccezione del comma 2, </w:t>
      </w:r>
      <w:r w:rsidRPr="006F7F21">
        <w:rPr>
          <w:i/>
          <w:iCs/>
          <w:sz w:val="23"/>
          <w:szCs w:val="23"/>
          <w:u w:val="single"/>
          <w:lang w:eastAsia="ar-SA"/>
        </w:rPr>
        <w:t>può fornire prova del fatto che le misure da lui adottate sono sufficienti a dimostrare la sua affidabilità. Se tali misure sono ritenute sufficienti e tempestivamente adottate, esso non è escluso dalla procedura d'appalto</w:t>
      </w:r>
      <w:r w:rsidRPr="006F7F21">
        <w:rPr>
          <w:i/>
          <w:iCs/>
          <w:sz w:val="23"/>
          <w:szCs w:val="23"/>
          <w:lang w:eastAsia="ar-SA"/>
        </w:rPr>
        <w:t>.</w:t>
      </w:r>
    </w:p>
    <w:p w14:paraId="6A681025" w14:textId="77777777" w:rsidR="00345A85" w:rsidRPr="006F7F21" w:rsidRDefault="00345A85" w:rsidP="00345A85">
      <w:pPr>
        <w:widowControl w:val="0"/>
        <w:adjustRightInd w:val="0"/>
        <w:ind w:left="284" w:hanging="284"/>
        <w:contextualSpacing/>
        <w:rPr>
          <w:i/>
          <w:iCs/>
          <w:sz w:val="23"/>
          <w:szCs w:val="23"/>
          <w:lang w:eastAsia="ar-SA"/>
        </w:rPr>
      </w:pPr>
    </w:p>
    <w:p w14:paraId="35403A87" w14:textId="77777777" w:rsidR="00345A85" w:rsidRPr="006F7F21" w:rsidRDefault="00345A85" w:rsidP="00345A85">
      <w:pPr>
        <w:widowControl w:val="0"/>
        <w:adjustRightInd w:val="0"/>
        <w:ind w:left="284" w:hanging="284"/>
        <w:contextualSpacing/>
        <w:rPr>
          <w:i/>
          <w:iCs/>
          <w:sz w:val="23"/>
          <w:szCs w:val="23"/>
          <w:lang w:eastAsia="ar-SA"/>
        </w:rPr>
      </w:pPr>
      <w:r w:rsidRPr="006F7F21">
        <w:rPr>
          <w:i/>
          <w:iCs/>
          <w:sz w:val="23"/>
          <w:szCs w:val="23"/>
          <w:lang w:eastAsia="ar-SA"/>
        </w:rPr>
        <w:t xml:space="preserve">A tal fine, l’operatore </w:t>
      </w:r>
      <w:r w:rsidRPr="006F7F21">
        <w:rPr>
          <w:b/>
          <w:bCs/>
          <w:i/>
          <w:iCs/>
          <w:sz w:val="23"/>
          <w:szCs w:val="23"/>
          <w:u w:val="single"/>
          <w:lang w:eastAsia="ar-SA"/>
        </w:rPr>
        <w:t>dichiara le misure adottate</w:t>
      </w:r>
      <w:r w:rsidRPr="006F7F21">
        <w:rPr>
          <w:i/>
          <w:iCs/>
          <w:sz w:val="23"/>
          <w:szCs w:val="23"/>
          <w:lang w:eastAsia="ar-SA"/>
        </w:rPr>
        <w:t>:</w:t>
      </w:r>
    </w:p>
    <w:p w14:paraId="7C1213C6" w14:textId="77777777" w:rsidR="00345A85" w:rsidRPr="006F7F21" w:rsidRDefault="00345A85" w:rsidP="00345A85">
      <w:pPr>
        <w:widowControl w:val="0"/>
        <w:adjustRightInd w:val="0"/>
        <w:contextualSpacing/>
        <w:jc w:val="both"/>
        <w:rPr>
          <w:i/>
          <w:iCs/>
          <w:sz w:val="23"/>
          <w:szCs w:val="23"/>
          <w:lang w:eastAsia="ar-SA"/>
        </w:rPr>
      </w:pPr>
      <w:r w:rsidRPr="006F7F21">
        <w:rPr>
          <w:i/>
          <w:iCs/>
          <w:sz w:val="23"/>
          <w:szCs w:val="23"/>
          <w:lang w:eastAsia="ar-SA"/>
        </w:rPr>
        <w:t>…………………………………………………………………………………………………………………………………………………………………………………………………………………………………………………………………………………………………………………………………………………………………………………………………………………………………………………………………………………………………………………………………………………………………………………………………………………………………………………………………………………………………………………………………………………………………………………………………………………………………………………………………………………………………………………………………………………………………………………………………………………………………………………………………………………………………………………………………………………………………………………………………………………………………………………………………………………………………………………………………………………………………………………………………………………………………………………………………………………………………………………………………………………………………………………………………………………………………………………………………………………………………………………………………………………………………………………………………………………………………………………………………………………………………………………………………………………………………………………………………………………………………………………………………………………………………………………………………………………………………………………………………………………………………………………………………………………………………………………………………………………………………..</w:t>
      </w:r>
    </w:p>
    <w:p w14:paraId="5C8D7EC0" w14:textId="77777777" w:rsidR="00A77529" w:rsidRPr="006F7F21" w:rsidRDefault="00A77529" w:rsidP="00963FBC">
      <w:pPr>
        <w:autoSpaceDE/>
        <w:autoSpaceDN/>
        <w:spacing w:line="276" w:lineRule="auto"/>
        <w:jc w:val="both"/>
        <w:rPr>
          <w:i/>
          <w:iCs/>
          <w:sz w:val="23"/>
          <w:szCs w:val="23"/>
        </w:rPr>
      </w:pPr>
    </w:p>
    <w:p w14:paraId="3B447447" w14:textId="77777777" w:rsidR="008B6476" w:rsidRPr="006F7F21" w:rsidRDefault="008B6476" w:rsidP="00963FBC">
      <w:pPr>
        <w:autoSpaceDE/>
        <w:autoSpaceDN/>
        <w:spacing w:line="276" w:lineRule="auto"/>
        <w:jc w:val="both"/>
        <w:rPr>
          <w:i/>
          <w:iCs/>
          <w:sz w:val="23"/>
          <w:szCs w:val="23"/>
        </w:rPr>
      </w:pPr>
    </w:p>
    <w:p w14:paraId="4C2D8A2E" w14:textId="77777777" w:rsidR="00A77529" w:rsidRPr="006F7F21" w:rsidRDefault="00551B0F" w:rsidP="00603464">
      <w:pPr>
        <w:spacing w:line="276" w:lineRule="auto"/>
        <w:ind w:left="5664" w:hanging="5522"/>
        <w:jc w:val="both"/>
        <w:outlineLvl w:val="0"/>
        <w:rPr>
          <w:b/>
          <w:bCs/>
          <w:i/>
          <w:iCs/>
          <w:sz w:val="23"/>
          <w:szCs w:val="23"/>
        </w:rPr>
      </w:pPr>
      <w:r w:rsidRPr="006F7F21">
        <w:rPr>
          <w:b/>
          <w:bCs/>
          <w:i/>
          <w:iCs/>
          <w:sz w:val="23"/>
          <w:szCs w:val="23"/>
        </w:rPr>
        <w:t>DATA</w:t>
      </w:r>
    </w:p>
    <w:p w14:paraId="0A1ADE02" w14:textId="77777777" w:rsidR="00694EC5" w:rsidRPr="006F7F21" w:rsidRDefault="00694EC5" w:rsidP="00963FBC">
      <w:pPr>
        <w:spacing w:line="276" w:lineRule="auto"/>
        <w:ind w:left="2832" w:firstLine="708"/>
        <w:jc w:val="both"/>
        <w:outlineLvl w:val="0"/>
        <w:rPr>
          <w:i/>
          <w:iCs/>
          <w:sz w:val="23"/>
          <w:szCs w:val="23"/>
        </w:rPr>
      </w:pPr>
    </w:p>
    <w:p w14:paraId="43C3974B" w14:textId="77777777" w:rsidR="008B6476" w:rsidRPr="006F7F21" w:rsidRDefault="008B6476" w:rsidP="00632410">
      <w:pPr>
        <w:spacing w:line="276" w:lineRule="auto"/>
        <w:jc w:val="both"/>
        <w:outlineLvl w:val="0"/>
        <w:rPr>
          <w:i/>
          <w:iCs/>
          <w:sz w:val="23"/>
          <w:szCs w:val="23"/>
        </w:rPr>
      </w:pPr>
    </w:p>
    <w:p w14:paraId="418FE44C" w14:textId="77777777" w:rsidR="00963FBC" w:rsidRPr="006F7F21" w:rsidRDefault="00963FBC" w:rsidP="00963FBC">
      <w:pPr>
        <w:pStyle w:val="Corpodeltesto2"/>
        <w:widowControl w:val="0"/>
        <w:tabs>
          <w:tab w:val="clear" w:pos="-2340"/>
        </w:tabs>
        <w:spacing w:line="276" w:lineRule="auto"/>
        <w:rPr>
          <w:b/>
          <w:bCs/>
          <w:i/>
          <w:iCs/>
          <w:sz w:val="23"/>
          <w:szCs w:val="23"/>
          <w:u w:val="single"/>
        </w:rPr>
      </w:pPr>
      <w:r w:rsidRPr="006F7F21">
        <w:rPr>
          <w:b/>
          <w:bCs/>
          <w:i/>
          <w:iCs/>
          <w:sz w:val="23"/>
          <w:szCs w:val="23"/>
          <w:u w:val="single"/>
        </w:rPr>
        <w:t>N.B.</w:t>
      </w:r>
    </w:p>
    <w:p w14:paraId="48361F76" w14:textId="77777777" w:rsidR="00963FBC" w:rsidRPr="006F7F21" w:rsidRDefault="00963FBC" w:rsidP="008B6476">
      <w:pPr>
        <w:pStyle w:val="Paragrafoelenco"/>
        <w:numPr>
          <w:ilvl w:val="0"/>
          <w:numId w:val="2"/>
        </w:numPr>
        <w:tabs>
          <w:tab w:val="clear" w:pos="0"/>
          <w:tab w:val="num" w:pos="284"/>
        </w:tabs>
        <w:spacing w:line="276" w:lineRule="auto"/>
        <w:ind w:left="284" w:hanging="284"/>
        <w:jc w:val="both"/>
        <w:rPr>
          <w:i/>
          <w:iCs/>
          <w:sz w:val="23"/>
          <w:szCs w:val="23"/>
        </w:rPr>
      </w:pPr>
      <w:r w:rsidRPr="006F7F21">
        <w:rPr>
          <w:i/>
          <w:iCs/>
          <w:sz w:val="23"/>
          <w:szCs w:val="23"/>
        </w:rPr>
        <w:t>Il documento deve essere prodotto in formato pdf e sottoscritto con firma digitale.</w:t>
      </w:r>
    </w:p>
    <w:p w14:paraId="5F61C243" w14:textId="77777777" w:rsidR="00963FBC" w:rsidRPr="006F7F21" w:rsidRDefault="00963FBC" w:rsidP="008B6476">
      <w:pPr>
        <w:pStyle w:val="Paragrafoelenco"/>
        <w:numPr>
          <w:ilvl w:val="0"/>
          <w:numId w:val="2"/>
        </w:numPr>
        <w:tabs>
          <w:tab w:val="clear" w:pos="0"/>
          <w:tab w:val="num" w:pos="284"/>
        </w:tabs>
        <w:spacing w:line="276" w:lineRule="auto"/>
        <w:ind w:left="284" w:hanging="284"/>
        <w:jc w:val="both"/>
        <w:rPr>
          <w:i/>
          <w:iCs/>
          <w:sz w:val="23"/>
          <w:szCs w:val="23"/>
        </w:rPr>
      </w:pPr>
      <w:r w:rsidRPr="006F7F21">
        <w:rPr>
          <w:i/>
          <w:iCs/>
          <w:sz w:val="23"/>
          <w:szCs w:val="23"/>
        </w:rPr>
        <w:t>La domanda e la dichiarazione devono essere corredate da fotocopia, non autenticata, di valido documento di identità del sottoscrittore.</w:t>
      </w:r>
    </w:p>
    <w:p w14:paraId="446680B9" w14:textId="77777777" w:rsidR="00553789" w:rsidRPr="006F7F21" w:rsidRDefault="008F0323" w:rsidP="00963FBC">
      <w:pPr>
        <w:pStyle w:val="Paragrafoelenco"/>
        <w:numPr>
          <w:ilvl w:val="0"/>
          <w:numId w:val="2"/>
        </w:numPr>
        <w:tabs>
          <w:tab w:val="clear" w:pos="0"/>
          <w:tab w:val="num" w:pos="284"/>
        </w:tabs>
        <w:spacing w:line="276" w:lineRule="auto"/>
        <w:ind w:left="284" w:hanging="284"/>
        <w:jc w:val="both"/>
        <w:rPr>
          <w:i/>
          <w:iCs/>
          <w:sz w:val="23"/>
          <w:szCs w:val="23"/>
          <w:u w:val="single"/>
        </w:rPr>
      </w:pPr>
      <w:r w:rsidRPr="006F7F21">
        <w:rPr>
          <w:i/>
          <w:iCs/>
          <w:sz w:val="23"/>
          <w:szCs w:val="23"/>
          <w:u w:val="single"/>
        </w:rPr>
        <w:lastRenderedPageBreak/>
        <w:t xml:space="preserve">La dichiarazione è da rendersi da parte dei soggetti di cui al comma 3 dell’art. </w:t>
      </w:r>
      <w:r w:rsidR="00865B09" w:rsidRPr="006F7F21">
        <w:rPr>
          <w:i/>
          <w:iCs/>
          <w:sz w:val="23"/>
          <w:szCs w:val="23"/>
          <w:u w:val="single"/>
        </w:rPr>
        <w:t>94</w:t>
      </w:r>
      <w:r w:rsidRPr="006F7F21">
        <w:rPr>
          <w:i/>
          <w:iCs/>
          <w:sz w:val="23"/>
          <w:szCs w:val="23"/>
          <w:u w:val="single"/>
        </w:rPr>
        <w:t xml:space="preserve"> anche in forma cumulativa.</w:t>
      </w:r>
    </w:p>
    <w:sectPr w:rsidR="00553789" w:rsidRPr="006F7F21" w:rsidSect="006F7F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C293D4"/>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CC34EB"/>
    <w:multiLevelType w:val="hybridMultilevel"/>
    <w:tmpl w:val="981CF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A5C0BC5"/>
    <w:multiLevelType w:val="hybridMultilevel"/>
    <w:tmpl w:val="7A70889E"/>
    <w:lvl w:ilvl="0" w:tplc="04325E46">
      <w:start w:val="1"/>
      <w:numFmt w:val="bullet"/>
      <w:lvlText w:val=""/>
      <w:lvlJc w:val="left"/>
      <w:pPr>
        <w:tabs>
          <w:tab w:val="num" w:pos="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14307411">
    <w:abstractNumId w:val="2"/>
  </w:num>
  <w:num w:numId="2" w16cid:durableId="572161333">
    <w:abstractNumId w:val="0"/>
  </w:num>
  <w:num w:numId="3" w16cid:durableId="656764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29"/>
    <w:rsid w:val="000214BC"/>
    <w:rsid w:val="000627E1"/>
    <w:rsid w:val="0006714B"/>
    <w:rsid w:val="000A131A"/>
    <w:rsid w:val="000A57A8"/>
    <w:rsid w:val="000B3F14"/>
    <w:rsid w:val="000D1612"/>
    <w:rsid w:val="000F3047"/>
    <w:rsid w:val="00104840"/>
    <w:rsid w:val="00130047"/>
    <w:rsid w:val="001358CB"/>
    <w:rsid w:val="00140A19"/>
    <w:rsid w:val="001478CC"/>
    <w:rsid w:val="00155975"/>
    <w:rsid w:val="001A3131"/>
    <w:rsid w:val="001E236F"/>
    <w:rsid w:val="001F69C9"/>
    <w:rsid w:val="00201391"/>
    <w:rsid w:val="00216570"/>
    <w:rsid w:val="00252320"/>
    <w:rsid w:val="00263168"/>
    <w:rsid w:val="0027480B"/>
    <w:rsid w:val="002849B9"/>
    <w:rsid w:val="00292673"/>
    <w:rsid w:val="002E6B71"/>
    <w:rsid w:val="002F3330"/>
    <w:rsid w:val="00334004"/>
    <w:rsid w:val="00345A85"/>
    <w:rsid w:val="003556B0"/>
    <w:rsid w:val="00367AD5"/>
    <w:rsid w:val="00380E57"/>
    <w:rsid w:val="00381A1F"/>
    <w:rsid w:val="00384064"/>
    <w:rsid w:val="00384945"/>
    <w:rsid w:val="003B10C7"/>
    <w:rsid w:val="003E26F5"/>
    <w:rsid w:val="003F43A3"/>
    <w:rsid w:val="00426A29"/>
    <w:rsid w:val="00426A55"/>
    <w:rsid w:val="0042789E"/>
    <w:rsid w:val="00454DE5"/>
    <w:rsid w:val="0047074B"/>
    <w:rsid w:val="00496ECA"/>
    <w:rsid w:val="004E5AF0"/>
    <w:rsid w:val="004F35B8"/>
    <w:rsid w:val="00501435"/>
    <w:rsid w:val="00513C5F"/>
    <w:rsid w:val="005411C8"/>
    <w:rsid w:val="00544157"/>
    <w:rsid w:val="00551B0F"/>
    <w:rsid w:val="005535EA"/>
    <w:rsid w:val="00553789"/>
    <w:rsid w:val="005554F5"/>
    <w:rsid w:val="005658A7"/>
    <w:rsid w:val="005A365E"/>
    <w:rsid w:val="005D0D9D"/>
    <w:rsid w:val="005E1FFC"/>
    <w:rsid w:val="005F187A"/>
    <w:rsid w:val="005F5C75"/>
    <w:rsid w:val="00603464"/>
    <w:rsid w:val="00610384"/>
    <w:rsid w:val="0061648E"/>
    <w:rsid w:val="00624DB3"/>
    <w:rsid w:val="00625038"/>
    <w:rsid w:val="00632410"/>
    <w:rsid w:val="006360E5"/>
    <w:rsid w:val="0067659F"/>
    <w:rsid w:val="00694EC5"/>
    <w:rsid w:val="006A4F63"/>
    <w:rsid w:val="006C2FC6"/>
    <w:rsid w:val="006D0625"/>
    <w:rsid w:val="006F7F21"/>
    <w:rsid w:val="0072195E"/>
    <w:rsid w:val="00724BAC"/>
    <w:rsid w:val="00753667"/>
    <w:rsid w:val="007855E4"/>
    <w:rsid w:val="00794405"/>
    <w:rsid w:val="00797E1B"/>
    <w:rsid w:val="007E0338"/>
    <w:rsid w:val="007E1221"/>
    <w:rsid w:val="007E28E5"/>
    <w:rsid w:val="007F4184"/>
    <w:rsid w:val="007F6888"/>
    <w:rsid w:val="00851374"/>
    <w:rsid w:val="00854E36"/>
    <w:rsid w:val="00865B09"/>
    <w:rsid w:val="00885500"/>
    <w:rsid w:val="008A4A98"/>
    <w:rsid w:val="008B6476"/>
    <w:rsid w:val="008B66F5"/>
    <w:rsid w:val="008F0323"/>
    <w:rsid w:val="008F51A9"/>
    <w:rsid w:val="00900337"/>
    <w:rsid w:val="00902D8E"/>
    <w:rsid w:val="00926825"/>
    <w:rsid w:val="00955300"/>
    <w:rsid w:val="00963FBC"/>
    <w:rsid w:val="00970E32"/>
    <w:rsid w:val="009A11CB"/>
    <w:rsid w:val="009A3C0A"/>
    <w:rsid w:val="009A68AF"/>
    <w:rsid w:val="009C7872"/>
    <w:rsid w:val="009D6459"/>
    <w:rsid w:val="009E3096"/>
    <w:rsid w:val="009F0583"/>
    <w:rsid w:val="00A17303"/>
    <w:rsid w:val="00A21B75"/>
    <w:rsid w:val="00A257E8"/>
    <w:rsid w:val="00A77529"/>
    <w:rsid w:val="00A77D03"/>
    <w:rsid w:val="00A9426A"/>
    <w:rsid w:val="00AB2A61"/>
    <w:rsid w:val="00AB46C4"/>
    <w:rsid w:val="00AE3584"/>
    <w:rsid w:val="00B43831"/>
    <w:rsid w:val="00B539EC"/>
    <w:rsid w:val="00B555F2"/>
    <w:rsid w:val="00B62BDD"/>
    <w:rsid w:val="00B62FF1"/>
    <w:rsid w:val="00B663DB"/>
    <w:rsid w:val="00B779DF"/>
    <w:rsid w:val="00B93240"/>
    <w:rsid w:val="00BB49FE"/>
    <w:rsid w:val="00BB4D4F"/>
    <w:rsid w:val="00BC0BF2"/>
    <w:rsid w:val="00BC379F"/>
    <w:rsid w:val="00BE0A04"/>
    <w:rsid w:val="00C4190B"/>
    <w:rsid w:val="00C52CC8"/>
    <w:rsid w:val="00C71E8A"/>
    <w:rsid w:val="00C777CD"/>
    <w:rsid w:val="00C8380D"/>
    <w:rsid w:val="00C904C6"/>
    <w:rsid w:val="00C944C9"/>
    <w:rsid w:val="00CA2011"/>
    <w:rsid w:val="00CC5FB1"/>
    <w:rsid w:val="00D007FD"/>
    <w:rsid w:val="00D0113B"/>
    <w:rsid w:val="00D268D8"/>
    <w:rsid w:val="00D37BFD"/>
    <w:rsid w:val="00D41F06"/>
    <w:rsid w:val="00D758DA"/>
    <w:rsid w:val="00D767BB"/>
    <w:rsid w:val="00D97F95"/>
    <w:rsid w:val="00DD5EEE"/>
    <w:rsid w:val="00DE555D"/>
    <w:rsid w:val="00DE5E9A"/>
    <w:rsid w:val="00DF7469"/>
    <w:rsid w:val="00E10A64"/>
    <w:rsid w:val="00E14D54"/>
    <w:rsid w:val="00E4176A"/>
    <w:rsid w:val="00E42464"/>
    <w:rsid w:val="00E50825"/>
    <w:rsid w:val="00E60BE0"/>
    <w:rsid w:val="00E7629F"/>
    <w:rsid w:val="00E8772C"/>
    <w:rsid w:val="00E921D9"/>
    <w:rsid w:val="00EB612E"/>
    <w:rsid w:val="00EB702E"/>
    <w:rsid w:val="00EC3D49"/>
    <w:rsid w:val="00EC7634"/>
    <w:rsid w:val="00ED2E5A"/>
    <w:rsid w:val="00EF4ED3"/>
    <w:rsid w:val="00EF5CA7"/>
    <w:rsid w:val="00EF776C"/>
    <w:rsid w:val="00F23C4F"/>
    <w:rsid w:val="00F25BAB"/>
    <w:rsid w:val="00F31A1F"/>
    <w:rsid w:val="00F3612D"/>
    <w:rsid w:val="00F36C4C"/>
    <w:rsid w:val="00F62886"/>
    <w:rsid w:val="00F934A6"/>
    <w:rsid w:val="00FA0C0B"/>
    <w:rsid w:val="00FA158F"/>
    <w:rsid w:val="00FF3EF3"/>
    <w:rsid w:val="00FF6A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B56975"/>
  <w15:chartTrackingRefBased/>
  <w15:docId w15:val="{273040C0-AFD7-42C7-BE83-C68E55B3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7529"/>
    <w:pPr>
      <w:autoSpaceDE w:val="0"/>
      <w:autoSpaceDN w:val="0"/>
    </w:pPr>
    <w:rPr>
      <w:rFonts w:ascii="Times New Roman" w:eastAsia="Times New Roman" w:hAnsi="Times New Roman"/>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link w:val="CorpodeltestoCarattere"/>
    <w:uiPriority w:val="99"/>
    <w:rsid w:val="00A77529"/>
    <w:pPr>
      <w:jc w:val="both"/>
    </w:pPr>
    <w:rPr>
      <w:b/>
      <w:bCs/>
      <w:sz w:val="26"/>
      <w:szCs w:val="26"/>
      <w:lang w:val="x-none"/>
    </w:rPr>
  </w:style>
  <w:style w:type="character" w:customStyle="1" w:styleId="CorpodeltestoCarattere">
    <w:name w:val="Corpo del testo Carattere"/>
    <w:link w:val="Corpodeltesto"/>
    <w:uiPriority w:val="99"/>
    <w:rsid w:val="00A77529"/>
    <w:rPr>
      <w:rFonts w:ascii="Times New Roman" w:eastAsia="Times New Roman" w:hAnsi="Times New Roman" w:cs="Times New Roman"/>
      <w:b/>
      <w:bCs/>
      <w:sz w:val="26"/>
      <w:szCs w:val="26"/>
      <w:lang w:eastAsia="it-IT"/>
    </w:rPr>
  </w:style>
  <w:style w:type="paragraph" w:styleId="Corpodeltesto2">
    <w:name w:val="Body Text 2"/>
    <w:basedOn w:val="Normale"/>
    <w:link w:val="Corpodeltesto2Carattere"/>
    <w:uiPriority w:val="99"/>
    <w:rsid w:val="00A77529"/>
    <w:pPr>
      <w:tabs>
        <w:tab w:val="left" w:pos="-2340"/>
      </w:tabs>
      <w:spacing w:line="320" w:lineRule="exact"/>
      <w:jc w:val="both"/>
    </w:pPr>
    <w:rPr>
      <w:lang w:val="x-none"/>
    </w:rPr>
  </w:style>
  <w:style w:type="character" w:customStyle="1" w:styleId="Corpodeltesto2Carattere">
    <w:name w:val="Corpo del testo 2 Carattere"/>
    <w:link w:val="Corpodeltesto2"/>
    <w:uiPriority w:val="99"/>
    <w:rsid w:val="00A77529"/>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rsid w:val="00A77529"/>
    <w:pPr>
      <w:jc w:val="both"/>
    </w:pPr>
    <w:rPr>
      <w:b/>
      <w:bCs/>
      <w:sz w:val="28"/>
      <w:szCs w:val="28"/>
      <w:lang w:val="x-none"/>
    </w:rPr>
  </w:style>
  <w:style w:type="character" w:customStyle="1" w:styleId="Corpodeltesto3Carattere">
    <w:name w:val="Corpo del testo 3 Carattere"/>
    <w:link w:val="Corpodeltesto3"/>
    <w:uiPriority w:val="99"/>
    <w:rsid w:val="00A77529"/>
    <w:rPr>
      <w:rFonts w:ascii="Times New Roman" w:eastAsia="Times New Roman" w:hAnsi="Times New Roman" w:cs="Times New Roman"/>
      <w:b/>
      <w:bCs/>
      <w:sz w:val="28"/>
      <w:szCs w:val="28"/>
      <w:lang w:eastAsia="it-IT"/>
    </w:rPr>
  </w:style>
  <w:style w:type="paragraph" w:styleId="Paragrafoelenco">
    <w:name w:val="List Paragraph"/>
    <w:basedOn w:val="Normale"/>
    <w:uiPriority w:val="34"/>
    <w:qFormat/>
    <w:rsid w:val="00A77529"/>
    <w:pPr>
      <w:widowControl w:val="0"/>
      <w:ind w:left="720"/>
      <w:contextualSpacing/>
    </w:pPr>
    <w:rPr>
      <w:sz w:val="20"/>
      <w:szCs w:val="20"/>
    </w:rPr>
  </w:style>
  <w:style w:type="paragraph" w:customStyle="1" w:styleId="Rientrocorpodeltesto21">
    <w:name w:val="Rientro corpo del testo 21"/>
    <w:basedOn w:val="Normale"/>
    <w:rsid w:val="000F3047"/>
    <w:pPr>
      <w:suppressAutoHyphens/>
      <w:autoSpaceDN/>
      <w:spacing w:line="360" w:lineRule="auto"/>
      <w:ind w:left="900"/>
      <w:jc w:val="both"/>
    </w:pPr>
    <w:rPr>
      <w:lang w:eastAsia="ar-SA"/>
    </w:rPr>
  </w:style>
  <w:style w:type="character" w:styleId="Collegamentoipertestuale">
    <w:name w:val="Hyperlink"/>
    <w:uiPriority w:val="99"/>
    <w:unhideWhenUsed/>
    <w:rsid w:val="00C944C9"/>
    <w:rPr>
      <w:color w:val="0000FF"/>
      <w:u w:val="single"/>
    </w:rPr>
  </w:style>
  <w:style w:type="character" w:customStyle="1" w:styleId="fontstyle01">
    <w:name w:val="fontstyle01"/>
    <w:rsid w:val="00501435"/>
    <w:rPr>
      <w:rFonts w:ascii="TimesNewRomanPS-BoldMT" w:hAnsi="TimesNewRomanPS-BoldMT" w:hint="default"/>
      <w:b/>
      <w:bCs/>
      <w:i w:val="0"/>
      <w:iCs w:val="0"/>
      <w:color w:val="000000"/>
      <w:sz w:val="24"/>
      <w:szCs w:val="24"/>
    </w:rPr>
  </w:style>
  <w:style w:type="character" w:styleId="Menzionenonrisolta">
    <w:name w:val="Unresolved Mention"/>
    <w:uiPriority w:val="99"/>
    <w:semiHidden/>
    <w:unhideWhenUsed/>
    <w:rsid w:val="005E1FFC"/>
    <w:rPr>
      <w:color w:val="605E5C"/>
      <w:shd w:val="clear" w:color="auto" w:fill="E1DFDD"/>
    </w:rPr>
  </w:style>
  <w:style w:type="table" w:customStyle="1" w:styleId="TableNormal">
    <w:name w:val="Table Normal"/>
    <w:uiPriority w:val="2"/>
    <w:semiHidden/>
    <w:unhideWhenUsed/>
    <w:qFormat/>
    <w:rsid w:val="008F51A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F51A9"/>
    <w:pPr>
      <w:widowControl w:val="0"/>
    </w:pPr>
    <w:rPr>
      <w:sz w:val="22"/>
      <w:szCs w:val="22"/>
      <w:lang w:eastAsia="en-US"/>
    </w:rPr>
  </w:style>
  <w:style w:type="paragraph" w:styleId="Corpotesto">
    <w:name w:val="Body Text"/>
    <w:basedOn w:val="Normale"/>
    <w:link w:val="CorpotestoCarattere"/>
    <w:uiPriority w:val="99"/>
    <w:semiHidden/>
    <w:unhideWhenUsed/>
    <w:rsid w:val="00AE3584"/>
    <w:pPr>
      <w:spacing w:after="120"/>
    </w:pPr>
  </w:style>
  <w:style w:type="character" w:customStyle="1" w:styleId="CorpotestoCarattere">
    <w:name w:val="Corpo testo Carattere"/>
    <w:basedOn w:val="Carpredefinitoparagrafo"/>
    <w:link w:val="Corpotesto"/>
    <w:uiPriority w:val="99"/>
    <w:semiHidden/>
    <w:rsid w:val="00AE358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724">
      <w:bodyDiv w:val="1"/>
      <w:marLeft w:val="0"/>
      <w:marRight w:val="0"/>
      <w:marTop w:val="0"/>
      <w:marBottom w:val="0"/>
      <w:divBdr>
        <w:top w:val="none" w:sz="0" w:space="0" w:color="auto"/>
        <w:left w:val="none" w:sz="0" w:space="0" w:color="auto"/>
        <w:bottom w:val="none" w:sz="0" w:space="0" w:color="auto"/>
        <w:right w:val="none" w:sz="0" w:space="0" w:color="auto"/>
      </w:divBdr>
    </w:div>
    <w:div w:id="79645441">
      <w:bodyDiv w:val="1"/>
      <w:marLeft w:val="0"/>
      <w:marRight w:val="0"/>
      <w:marTop w:val="0"/>
      <w:marBottom w:val="0"/>
      <w:divBdr>
        <w:top w:val="none" w:sz="0" w:space="0" w:color="auto"/>
        <w:left w:val="none" w:sz="0" w:space="0" w:color="auto"/>
        <w:bottom w:val="none" w:sz="0" w:space="0" w:color="auto"/>
        <w:right w:val="none" w:sz="0" w:space="0" w:color="auto"/>
      </w:divBdr>
    </w:div>
    <w:div w:id="211237122">
      <w:bodyDiv w:val="1"/>
      <w:marLeft w:val="0"/>
      <w:marRight w:val="0"/>
      <w:marTop w:val="0"/>
      <w:marBottom w:val="0"/>
      <w:divBdr>
        <w:top w:val="none" w:sz="0" w:space="0" w:color="auto"/>
        <w:left w:val="none" w:sz="0" w:space="0" w:color="auto"/>
        <w:bottom w:val="none" w:sz="0" w:space="0" w:color="auto"/>
        <w:right w:val="none" w:sz="0" w:space="0" w:color="auto"/>
      </w:divBdr>
    </w:div>
    <w:div w:id="234554486">
      <w:bodyDiv w:val="1"/>
      <w:marLeft w:val="0"/>
      <w:marRight w:val="0"/>
      <w:marTop w:val="0"/>
      <w:marBottom w:val="0"/>
      <w:divBdr>
        <w:top w:val="none" w:sz="0" w:space="0" w:color="auto"/>
        <w:left w:val="none" w:sz="0" w:space="0" w:color="auto"/>
        <w:bottom w:val="none" w:sz="0" w:space="0" w:color="auto"/>
        <w:right w:val="none" w:sz="0" w:space="0" w:color="auto"/>
      </w:divBdr>
    </w:div>
    <w:div w:id="292562690">
      <w:bodyDiv w:val="1"/>
      <w:marLeft w:val="0"/>
      <w:marRight w:val="0"/>
      <w:marTop w:val="0"/>
      <w:marBottom w:val="0"/>
      <w:divBdr>
        <w:top w:val="none" w:sz="0" w:space="0" w:color="auto"/>
        <w:left w:val="none" w:sz="0" w:space="0" w:color="auto"/>
        <w:bottom w:val="none" w:sz="0" w:space="0" w:color="auto"/>
        <w:right w:val="none" w:sz="0" w:space="0" w:color="auto"/>
      </w:divBdr>
    </w:div>
    <w:div w:id="357121233">
      <w:bodyDiv w:val="1"/>
      <w:marLeft w:val="0"/>
      <w:marRight w:val="0"/>
      <w:marTop w:val="0"/>
      <w:marBottom w:val="0"/>
      <w:divBdr>
        <w:top w:val="none" w:sz="0" w:space="0" w:color="auto"/>
        <w:left w:val="none" w:sz="0" w:space="0" w:color="auto"/>
        <w:bottom w:val="none" w:sz="0" w:space="0" w:color="auto"/>
        <w:right w:val="none" w:sz="0" w:space="0" w:color="auto"/>
      </w:divBdr>
    </w:div>
    <w:div w:id="430900940">
      <w:bodyDiv w:val="1"/>
      <w:marLeft w:val="0"/>
      <w:marRight w:val="0"/>
      <w:marTop w:val="0"/>
      <w:marBottom w:val="0"/>
      <w:divBdr>
        <w:top w:val="none" w:sz="0" w:space="0" w:color="auto"/>
        <w:left w:val="none" w:sz="0" w:space="0" w:color="auto"/>
        <w:bottom w:val="none" w:sz="0" w:space="0" w:color="auto"/>
        <w:right w:val="none" w:sz="0" w:space="0" w:color="auto"/>
      </w:divBdr>
    </w:div>
    <w:div w:id="449320121">
      <w:bodyDiv w:val="1"/>
      <w:marLeft w:val="0"/>
      <w:marRight w:val="0"/>
      <w:marTop w:val="0"/>
      <w:marBottom w:val="0"/>
      <w:divBdr>
        <w:top w:val="none" w:sz="0" w:space="0" w:color="auto"/>
        <w:left w:val="none" w:sz="0" w:space="0" w:color="auto"/>
        <w:bottom w:val="none" w:sz="0" w:space="0" w:color="auto"/>
        <w:right w:val="none" w:sz="0" w:space="0" w:color="auto"/>
      </w:divBdr>
    </w:div>
    <w:div w:id="456879988">
      <w:bodyDiv w:val="1"/>
      <w:marLeft w:val="0"/>
      <w:marRight w:val="0"/>
      <w:marTop w:val="0"/>
      <w:marBottom w:val="0"/>
      <w:divBdr>
        <w:top w:val="none" w:sz="0" w:space="0" w:color="auto"/>
        <w:left w:val="none" w:sz="0" w:space="0" w:color="auto"/>
        <w:bottom w:val="none" w:sz="0" w:space="0" w:color="auto"/>
        <w:right w:val="none" w:sz="0" w:space="0" w:color="auto"/>
      </w:divBdr>
    </w:div>
    <w:div w:id="483661964">
      <w:bodyDiv w:val="1"/>
      <w:marLeft w:val="0"/>
      <w:marRight w:val="0"/>
      <w:marTop w:val="0"/>
      <w:marBottom w:val="0"/>
      <w:divBdr>
        <w:top w:val="none" w:sz="0" w:space="0" w:color="auto"/>
        <w:left w:val="none" w:sz="0" w:space="0" w:color="auto"/>
        <w:bottom w:val="none" w:sz="0" w:space="0" w:color="auto"/>
        <w:right w:val="none" w:sz="0" w:space="0" w:color="auto"/>
      </w:divBdr>
    </w:div>
    <w:div w:id="523402630">
      <w:bodyDiv w:val="1"/>
      <w:marLeft w:val="0"/>
      <w:marRight w:val="0"/>
      <w:marTop w:val="0"/>
      <w:marBottom w:val="0"/>
      <w:divBdr>
        <w:top w:val="none" w:sz="0" w:space="0" w:color="auto"/>
        <w:left w:val="none" w:sz="0" w:space="0" w:color="auto"/>
        <w:bottom w:val="none" w:sz="0" w:space="0" w:color="auto"/>
        <w:right w:val="none" w:sz="0" w:space="0" w:color="auto"/>
      </w:divBdr>
    </w:div>
    <w:div w:id="526254321">
      <w:bodyDiv w:val="1"/>
      <w:marLeft w:val="0"/>
      <w:marRight w:val="0"/>
      <w:marTop w:val="0"/>
      <w:marBottom w:val="0"/>
      <w:divBdr>
        <w:top w:val="none" w:sz="0" w:space="0" w:color="auto"/>
        <w:left w:val="none" w:sz="0" w:space="0" w:color="auto"/>
        <w:bottom w:val="none" w:sz="0" w:space="0" w:color="auto"/>
        <w:right w:val="none" w:sz="0" w:space="0" w:color="auto"/>
      </w:divBdr>
    </w:div>
    <w:div w:id="578247955">
      <w:bodyDiv w:val="1"/>
      <w:marLeft w:val="0"/>
      <w:marRight w:val="0"/>
      <w:marTop w:val="0"/>
      <w:marBottom w:val="0"/>
      <w:divBdr>
        <w:top w:val="none" w:sz="0" w:space="0" w:color="auto"/>
        <w:left w:val="none" w:sz="0" w:space="0" w:color="auto"/>
        <w:bottom w:val="none" w:sz="0" w:space="0" w:color="auto"/>
        <w:right w:val="none" w:sz="0" w:space="0" w:color="auto"/>
      </w:divBdr>
    </w:div>
    <w:div w:id="620918098">
      <w:bodyDiv w:val="1"/>
      <w:marLeft w:val="0"/>
      <w:marRight w:val="0"/>
      <w:marTop w:val="0"/>
      <w:marBottom w:val="0"/>
      <w:divBdr>
        <w:top w:val="none" w:sz="0" w:space="0" w:color="auto"/>
        <w:left w:val="none" w:sz="0" w:space="0" w:color="auto"/>
        <w:bottom w:val="none" w:sz="0" w:space="0" w:color="auto"/>
        <w:right w:val="none" w:sz="0" w:space="0" w:color="auto"/>
      </w:divBdr>
    </w:div>
    <w:div w:id="644043867">
      <w:bodyDiv w:val="1"/>
      <w:marLeft w:val="0"/>
      <w:marRight w:val="0"/>
      <w:marTop w:val="0"/>
      <w:marBottom w:val="0"/>
      <w:divBdr>
        <w:top w:val="none" w:sz="0" w:space="0" w:color="auto"/>
        <w:left w:val="none" w:sz="0" w:space="0" w:color="auto"/>
        <w:bottom w:val="none" w:sz="0" w:space="0" w:color="auto"/>
        <w:right w:val="none" w:sz="0" w:space="0" w:color="auto"/>
      </w:divBdr>
    </w:div>
    <w:div w:id="691951531">
      <w:bodyDiv w:val="1"/>
      <w:marLeft w:val="0"/>
      <w:marRight w:val="0"/>
      <w:marTop w:val="0"/>
      <w:marBottom w:val="0"/>
      <w:divBdr>
        <w:top w:val="none" w:sz="0" w:space="0" w:color="auto"/>
        <w:left w:val="none" w:sz="0" w:space="0" w:color="auto"/>
        <w:bottom w:val="none" w:sz="0" w:space="0" w:color="auto"/>
        <w:right w:val="none" w:sz="0" w:space="0" w:color="auto"/>
      </w:divBdr>
    </w:div>
    <w:div w:id="893392141">
      <w:bodyDiv w:val="1"/>
      <w:marLeft w:val="0"/>
      <w:marRight w:val="0"/>
      <w:marTop w:val="0"/>
      <w:marBottom w:val="0"/>
      <w:divBdr>
        <w:top w:val="none" w:sz="0" w:space="0" w:color="auto"/>
        <w:left w:val="none" w:sz="0" w:space="0" w:color="auto"/>
        <w:bottom w:val="none" w:sz="0" w:space="0" w:color="auto"/>
        <w:right w:val="none" w:sz="0" w:space="0" w:color="auto"/>
      </w:divBdr>
    </w:div>
    <w:div w:id="961232742">
      <w:bodyDiv w:val="1"/>
      <w:marLeft w:val="0"/>
      <w:marRight w:val="0"/>
      <w:marTop w:val="0"/>
      <w:marBottom w:val="0"/>
      <w:divBdr>
        <w:top w:val="none" w:sz="0" w:space="0" w:color="auto"/>
        <w:left w:val="none" w:sz="0" w:space="0" w:color="auto"/>
        <w:bottom w:val="none" w:sz="0" w:space="0" w:color="auto"/>
        <w:right w:val="none" w:sz="0" w:space="0" w:color="auto"/>
      </w:divBdr>
    </w:div>
    <w:div w:id="1002197883">
      <w:bodyDiv w:val="1"/>
      <w:marLeft w:val="0"/>
      <w:marRight w:val="0"/>
      <w:marTop w:val="0"/>
      <w:marBottom w:val="0"/>
      <w:divBdr>
        <w:top w:val="none" w:sz="0" w:space="0" w:color="auto"/>
        <w:left w:val="none" w:sz="0" w:space="0" w:color="auto"/>
        <w:bottom w:val="none" w:sz="0" w:space="0" w:color="auto"/>
        <w:right w:val="none" w:sz="0" w:space="0" w:color="auto"/>
      </w:divBdr>
    </w:div>
    <w:div w:id="1220283852">
      <w:bodyDiv w:val="1"/>
      <w:marLeft w:val="0"/>
      <w:marRight w:val="0"/>
      <w:marTop w:val="0"/>
      <w:marBottom w:val="0"/>
      <w:divBdr>
        <w:top w:val="none" w:sz="0" w:space="0" w:color="auto"/>
        <w:left w:val="none" w:sz="0" w:space="0" w:color="auto"/>
        <w:bottom w:val="none" w:sz="0" w:space="0" w:color="auto"/>
        <w:right w:val="none" w:sz="0" w:space="0" w:color="auto"/>
      </w:divBdr>
    </w:div>
    <w:div w:id="1279143222">
      <w:bodyDiv w:val="1"/>
      <w:marLeft w:val="0"/>
      <w:marRight w:val="0"/>
      <w:marTop w:val="0"/>
      <w:marBottom w:val="0"/>
      <w:divBdr>
        <w:top w:val="none" w:sz="0" w:space="0" w:color="auto"/>
        <w:left w:val="none" w:sz="0" w:space="0" w:color="auto"/>
        <w:bottom w:val="none" w:sz="0" w:space="0" w:color="auto"/>
        <w:right w:val="none" w:sz="0" w:space="0" w:color="auto"/>
      </w:divBdr>
    </w:div>
    <w:div w:id="1393504938">
      <w:bodyDiv w:val="1"/>
      <w:marLeft w:val="0"/>
      <w:marRight w:val="0"/>
      <w:marTop w:val="0"/>
      <w:marBottom w:val="0"/>
      <w:divBdr>
        <w:top w:val="none" w:sz="0" w:space="0" w:color="auto"/>
        <w:left w:val="none" w:sz="0" w:space="0" w:color="auto"/>
        <w:bottom w:val="none" w:sz="0" w:space="0" w:color="auto"/>
        <w:right w:val="none" w:sz="0" w:space="0" w:color="auto"/>
      </w:divBdr>
    </w:div>
    <w:div w:id="1579248944">
      <w:bodyDiv w:val="1"/>
      <w:marLeft w:val="0"/>
      <w:marRight w:val="0"/>
      <w:marTop w:val="0"/>
      <w:marBottom w:val="0"/>
      <w:divBdr>
        <w:top w:val="none" w:sz="0" w:space="0" w:color="auto"/>
        <w:left w:val="none" w:sz="0" w:space="0" w:color="auto"/>
        <w:bottom w:val="none" w:sz="0" w:space="0" w:color="auto"/>
        <w:right w:val="none" w:sz="0" w:space="0" w:color="auto"/>
      </w:divBdr>
    </w:div>
    <w:div w:id="1716199991">
      <w:bodyDiv w:val="1"/>
      <w:marLeft w:val="0"/>
      <w:marRight w:val="0"/>
      <w:marTop w:val="0"/>
      <w:marBottom w:val="0"/>
      <w:divBdr>
        <w:top w:val="none" w:sz="0" w:space="0" w:color="auto"/>
        <w:left w:val="none" w:sz="0" w:space="0" w:color="auto"/>
        <w:bottom w:val="none" w:sz="0" w:space="0" w:color="auto"/>
        <w:right w:val="none" w:sz="0" w:space="0" w:color="auto"/>
      </w:divBdr>
    </w:div>
    <w:div w:id="1732537795">
      <w:bodyDiv w:val="1"/>
      <w:marLeft w:val="0"/>
      <w:marRight w:val="0"/>
      <w:marTop w:val="0"/>
      <w:marBottom w:val="0"/>
      <w:divBdr>
        <w:top w:val="none" w:sz="0" w:space="0" w:color="auto"/>
        <w:left w:val="none" w:sz="0" w:space="0" w:color="auto"/>
        <w:bottom w:val="none" w:sz="0" w:space="0" w:color="auto"/>
        <w:right w:val="none" w:sz="0" w:space="0" w:color="auto"/>
      </w:divBdr>
    </w:div>
    <w:div w:id="1777827569">
      <w:bodyDiv w:val="1"/>
      <w:marLeft w:val="0"/>
      <w:marRight w:val="0"/>
      <w:marTop w:val="0"/>
      <w:marBottom w:val="0"/>
      <w:divBdr>
        <w:top w:val="none" w:sz="0" w:space="0" w:color="auto"/>
        <w:left w:val="none" w:sz="0" w:space="0" w:color="auto"/>
        <w:bottom w:val="none" w:sz="0" w:space="0" w:color="auto"/>
        <w:right w:val="none" w:sz="0" w:space="0" w:color="auto"/>
      </w:divBdr>
    </w:div>
    <w:div w:id="1902712005">
      <w:bodyDiv w:val="1"/>
      <w:marLeft w:val="0"/>
      <w:marRight w:val="0"/>
      <w:marTop w:val="0"/>
      <w:marBottom w:val="0"/>
      <w:divBdr>
        <w:top w:val="none" w:sz="0" w:space="0" w:color="auto"/>
        <w:left w:val="none" w:sz="0" w:space="0" w:color="auto"/>
        <w:bottom w:val="none" w:sz="0" w:space="0" w:color="auto"/>
        <w:right w:val="none" w:sz="0" w:space="0" w:color="auto"/>
      </w:divBdr>
    </w:div>
    <w:div w:id="1941597621">
      <w:bodyDiv w:val="1"/>
      <w:marLeft w:val="0"/>
      <w:marRight w:val="0"/>
      <w:marTop w:val="0"/>
      <w:marBottom w:val="0"/>
      <w:divBdr>
        <w:top w:val="none" w:sz="0" w:space="0" w:color="auto"/>
        <w:left w:val="none" w:sz="0" w:space="0" w:color="auto"/>
        <w:bottom w:val="none" w:sz="0" w:space="0" w:color="auto"/>
        <w:right w:val="none" w:sz="0" w:space="0" w:color="auto"/>
      </w:divBdr>
    </w:div>
    <w:div w:id="1960143939">
      <w:bodyDiv w:val="1"/>
      <w:marLeft w:val="0"/>
      <w:marRight w:val="0"/>
      <w:marTop w:val="0"/>
      <w:marBottom w:val="0"/>
      <w:divBdr>
        <w:top w:val="none" w:sz="0" w:space="0" w:color="auto"/>
        <w:left w:val="none" w:sz="0" w:space="0" w:color="auto"/>
        <w:bottom w:val="none" w:sz="0" w:space="0" w:color="auto"/>
        <w:right w:val="none" w:sz="0" w:space="0" w:color="auto"/>
      </w:divBdr>
    </w:div>
    <w:div w:id="1994947761">
      <w:bodyDiv w:val="1"/>
      <w:marLeft w:val="0"/>
      <w:marRight w:val="0"/>
      <w:marTop w:val="0"/>
      <w:marBottom w:val="0"/>
      <w:divBdr>
        <w:top w:val="none" w:sz="0" w:space="0" w:color="auto"/>
        <w:left w:val="none" w:sz="0" w:space="0" w:color="auto"/>
        <w:bottom w:val="none" w:sz="0" w:space="0" w:color="auto"/>
        <w:right w:val="none" w:sz="0" w:space="0" w:color="auto"/>
      </w:divBdr>
    </w:div>
    <w:div w:id="2013333435">
      <w:bodyDiv w:val="1"/>
      <w:marLeft w:val="0"/>
      <w:marRight w:val="0"/>
      <w:marTop w:val="0"/>
      <w:marBottom w:val="0"/>
      <w:divBdr>
        <w:top w:val="none" w:sz="0" w:space="0" w:color="auto"/>
        <w:left w:val="none" w:sz="0" w:space="0" w:color="auto"/>
        <w:bottom w:val="none" w:sz="0" w:space="0" w:color="auto"/>
        <w:right w:val="none" w:sz="0" w:space="0" w:color="auto"/>
      </w:divBdr>
    </w:div>
    <w:div w:id="2031761799">
      <w:bodyDiv w:val="1"/>
      <w:marLeft w:val="0"/>
      <w:marRight w:val="0"/>
      <w:marTop w:val="0"/>
      <w:marBottom w:val="0"/>
      <w:divBdr>
        <w:top w:val="none" w:sz="0" w:space="0" w:color="auto"/>
        <w:left w:val="none" w:sz="0" w:space="0" w:color="auto"/>
        <w:bottom w:val="none" w:sz="0" w:space="0" w:color="auto"/>
        <w:right w:val="none" w:sz="0" w:space="0" w:color="auto"/>
      </w:divBdr>
    </w:div>
    <w:div w:id="206236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44EAC-A027-481F-8CA8-335E806C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2479</Words>
  <Characters>14134</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16580</CharactersWithSpaces>
  <SharedDoc>false</SharedDoc>
  <HLinks>
    <vt:vector size="18" baseType="variant">
      <vt:variant>
        <vt:i4>3473445</vt:i4>
      </vt:variant>
      <vt:variant>
        <vt:i4>6</vt:i4>
      </vt:variant>
      <vt:variant>
        <vt:i4>0</vt:i4>
      </vt:variant>
      <vt:variant>
        <vt:i4>5</vt:i4>
      </vt:variant>
      <vt:variant>
        <vt:lpwstr>http://www.bosettiegatti.eu/info/norme/statali/codicecivile.htm</vt:lpwstr>
      </vt:variant>
      <vt:variant>
        <vt:lpwstr>2621</vt:lpwstr>
      </vt:variant>
      <vt:variant>
        <vt:i4>393278</vt:i4>
      </vt:variant>
      <vt:variant>
        <vt:i4>3</vt:i4>
      </vt:variant>
      <vt:variant>
        <vt:i4>0</vt:i4>
      </vt:variant>
      <vt:variant>
        <vt:i4>5</vt:i4>
      </vt:variant>
      <vt:variant>
        <vt:lpwstr>mailto:protocollo@cert.provincia.foggia.it</vt:lpwstr>
      </vt:variant>
      <vt:variant>
        <vt:lpwstr/>
      </vt:variant>
      <vt:variant>
        <vt:i4>7143549</vt:i4>
      </vt:variant>
      <vt:variant>
        <vt:i4>0</vt:i4>
      </vt:variant>
      <vt:variant>
        <vt:i4>0</vt:i4>
      </vt:variant>
      <vt:variant>
        <vt:i4>5</vt:i4>
      </vt:variant>
      <vt:variant>
        <vt:lpwstr>http://www.provincia.foggia.it/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cp:lastModifiedBy>Mirabella Galassi</cp:lastModifiedBy>
  <cp:revision>12</cp:revision>
  <cp:lastPrinted>2025-02-10T11:00:00Z</cp:lastPrinted>
  <dcterms:created xsi:type="dcterms:W3CDTF">2025-01-31T10:42:00Z</dcterms:created>
  <dcterms:modified xsi:type="dcterms:W3CDTF">2025-02-21T11:02:00Z</dcterms:modified>
</cp:coreProperties>
</file>